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0D622" w14:textId="2EBCCF54" w:rsidR="003970AA" w:rsidRPr="0005385E" w:rsidRDefault="003970AA" w:rsidP="003970AA">
      <w:pPr>
        <w:rPr>
          <w:rFonts w:asciiTheme="majorHAnsi" w:hAnsiTheme="majorHAnsi" w:cstheme="majorBidi"/>
        </w:rPr>
      </w:pPr>
    </w:p>
    <w:p w14:paraId="7F939C7B" w14:textId="452F0131" w:rsidR="003970AA" w:rsidRPr="0005385E" w:rsidRDefault="003970AA" w:rsidP="003970AA">
      <w:pPr>
        <w:rPr>
          <w:rFonts w:asciiTheme="majorHAnsi" w:hAnsiTheme="majorHAnsi" w:cstheme="majorBidi"/>
        </w:rPr>
      </w:pPr>
      <w:bookmarkStart w:id="1" w:name="_Hlk1548244"/>
      <w:bookmarkEnd w:id="1"/>
    </w:p>
    <w:p w14:paraId="5CE71B7C" w14:textId="5065DB73" w:rsidR="006E0985" w:rsidRPr="0005385E" w:rsidRDefault="00A30FCC" w:rsidP="003516A1">
      <w:pPr>
        <w:pStyle w:val="Titel"/>
        <w:rPr>
          <w:rFonts w:asciiTheme="majorHAnsi" w:hAnsiTheme="majorHAnsi" w:cstheme="majorBidi"/>
        </w:rPr>
      </w:pPr>
      <w:r w:rsidRPr="591D78B5">
        <w:rPr>
          <w:rFonts w:asciiTheme="majorHAnsi" w:hAnsiTheme="majorHAnsi" w:cstheme="majorBidi"/>
        </w:rPr>
        <w:t>202</w:t>
      </w:r>
      <w:r w:rsidR="00AA79A7" w:rsidRPr="591D78B5">
        <w:rPr>
          <w:rFonts w:asciiTheme="majorHAnsi" w:hAnsiTheme="majorHAnsi" w:cstheme="majorBidi"/>
        </w:rPr>
        <w:t>4</w:t>
      </w:r>
      <w:r w:rsidRPr="591D78B5">
        <w:rPr>
          <w:rFonts w:asciiTheme="majorHAnsi" w:hAnsiTheme="majorHAnsi" w:cstheme="majorBidi"/>
        </w:rPr>
        <w:t xml:space="preserve"> </w:t>
      </w:r>
      <w:r w:rsidR="00300DBB" w:rsidRPr="591D78B5">
        <w:rPr>
          <w:rFonts w:asciiTheme="majorHAnsi" w:hAnsiTheme="majorHAnsi" w:cstheme="majorBidi"/>
        </w:rPr>
        <w:t>MAZDA CX-30</w:t>
      </w:r>
      <w:r w:rsidR="006E0985" w:rsidRPr="591D78B5">
        <w:rPr>
          <w:rFonts w:asciiTheme="majorHAnsi" w:hAnsiTheme="majorHAnsi" w:cstheme="majorBidi"/>
        </w:rPr>
        <w:t xml:space="preserve"> </w:t>
      </w:r>
    </w:p>
    <w:p w14:paraId="2916472E" w14:textId="6EA0BD7D" w:rsidR="00E12F92" w:rsidRPr="0005385E" w:rsidRDefault="00E12F92" w:rsidP="002A69CA">
      <w:pPr>
        <w:pStyle w:val="Untertitel"/>
        <w:rPr>
          <w:rFonts w:asciiTheme="majorHAnsi" w:hAnsiTheme="majorHAnsi" w:cstheme="majorBidi"/>
        </w:rPr>
      </w:pPr>
    </w:p>
    <w:tbl>
      <w:tblPr>
        <w:tblpPr w:leftFromText="142" w:rightFromText="142" w:horzAnchor="margin" w:tblpY="4254"/>
        <w:tblOverlap w:val="never"/>
        <w:tblW w:w="0" w:type="auto"/>
        <w:tblCellMar>
          <w:left w:w="0" w:type="dxa"/>
          <w:right w:w="0" w:type="dxa"/>
        </w:tblCellMar>
        <w:tblLook w:val="04A0" w:firstRow="1" w:lastRow="0" w:firstColumn="1" w:lastColumn="0" w:noHBand="0" w:noVBand="1"/>
      </w:tblPr>
      <w:tblGrid>
        <w:gridCol w:w="9204"/>
      </w:tblGrid>
      <w:tr w:rsidR="00E229A0" w:rsidRPr="0005385E" w14:paraId="0974058D" w14:textId="77777777" w:rsidTr="003970AA">
        <w:sdt>
          <w:sdtPr>
            <w:rPr>
              <w:rFonts w:asciiTheme="majorHAnsi" w:hAnsiTheme="majorHAnsi" w:cstheme="majorHAnsi"/>
            </w:rPr>
            <w:id w:val="-909299125"/>
            <w:picture/>
          </w:sdtPr>
          <w:sdtContent>
            <w:tc>
              <w:tcPr>
                <w:tcW w:w="9204" w:type="dxa"/>
              </w:tcPr>
              <w:p w14:paraId="56B56F19" w14:textId="77777777" w:rsidR="00E229A0" w:rsidRPr="0005385E" w:rsidRDefault="00E229A0" w:rsidP="003970AA">
                <w:pPr>
                  <w:pStyle w:val="Pictures"/>
                  <w:rPr>
                    <w:rFonts w:asciiTheme="majorHAnsi" w:hAnsiTheme="majorHAnsi" w:cstheme="majorBidi"/>
                  </w:rPr>
                </w:pPr>
              </w:p>
            </w:tc>
          </w:sdtContent>
        </w:sdt>
      </w:tr>
    </w:tbl>
    <w:p w14:paraId="4305A22D" w14:textId="3DB65257" w:rsidR="00E229A0" w:rsidRPr="0005385E" w:rsidRDefault="00E229A0" w:rsidP="00E229A0">
      <w:pPr>
        <w:rPr>
          <w:rFonts w:asciiTheme="majorHAnsi" w:hAnsiTheme="majorHAnsi" w:cstheme="majorBidi"/>
        </w:rPr>
      </w:pPr>
    </w:p>
    <w:p w14:paraId="4A2B7BC7" w14:textId="62C30D81" w:rsidR="00E229A0" w:rsidRPr="0005385E" w:rsidRDefault="00DC7EAF" w:rsidP="00416F8D">
      <w:pPr>
        <w:rPr>
          <w:rFonts w:asciiTheme="majorHAnsi" w:hAnsiTheme="majorHAnsi" w:cstheme="majorBidi"/>
        </w:rPr>
      </w:pPr>
      <w:r>
        <w:rPr>
          <w:noProof/>
        </w:rPr>
        <w:drawing>
          <wp:anchor distT="0" distB="0" distL="114300" distR="114300" simplePos="0" relativeHeight="251658246" behindDoc="0" locked="0" layoutInCell="1" allowOverlap="1" wp14:anchorId="2AFCB9C3" wp14:editId="7D7BD5AA">
            <wp:simplePos x="0" y="0"/>
            <wp:positionH relativeFrom="margin">
              <wp:posOffset>-976259</wp:posOffset>
            </wp:positionH>
            <wp:positionV relativeFrom="margin">
              <wp:posOffset>2832100</wp:posOffset>
            </wp:positionV>
            <wp:extent cx="7672520" cy="4665346"/>
            <wp:effectExtent l="0" t="0" r="5080" b="1905"/>
            <wp:wrapSquare wrapText="bothSides"/>
            <wp:docPr id="1819653973" name="Picture 181965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a:ext>
                      </a:extLst>
                    </a:blip>
                    <a:stretch>
                      <a:fillRect/>
                    </a:stretch>
                  </pic:blipFill>
                  <pic:spPr>
                    <a:xfrm>
                      <a:off x="0" y="0"/>
                      <a:ext cx="7672520" cy="4665346"/>
                    </a:xfrm>
                    <a:prstGeom prst="rect">
                      <a:avLst/>
                    </a:prstGeom>
                  </pic:spPr>
                </pic:pic>
              </a:graphicData>
            </a:graphic>
            <wp14:sizeRelH relativeFrom="page">
              <wp14:pctWidth>0</wp14:pctWidth>
            </wp14:sizeRelH>
            <wp14:sizeRelV relativeFrom="page">
              <wp14:pctHeight>0</wp14:pctHeight>
            </wp14:sizeRelV>
          </wp:anchor>
        </w:drawing>
      </w:r>
      <w:r w:rsidR="007C212B" w:rsidRPr="591D78B5">
        <w:rPr>
          <w:rFonts w:asciiTheme="majorHAnsi" w:hAnsiTheme="majorHAnsi" w:cstheme="majorBidi"/>
          <w:lang w:val="en-US"/>
        </w:rPr>
        <w:br w:type="page"/>
      </w:r>
    </w:p>
    <w:p w14:paraId="01385C8F" w14:textId="77777777" w:rsidR="0042208B" w:rsidRPr="0005385E" w:rsidRDefault="0042208B" w:rsidP="00AA2C2A">
      <w:pPr>
        <w:pStyle w:val="Inhaltsverzeichnisberschrift"/>
        <w:rPr>
          <w:rFonts w:asciiTheme="majorHAnsi" w:hAnsiTheme="majorHAnsi" w:cstheme="majorBidi"/>
          <w:lang w:val="en-US"/>
        </w:rPr>
      </w:pPr>
      <w:r w:rsidRPr="591D78B5">
        <w:rPr>
          <w:rFonts w:asciiTheme="majorHAnsi" w:hAnsiTheme="majorHAnsi" w:cstheme="majorBidi"/>
        </w:rPr>
        <w:lastRenderedPageBreak/>
        <w:t>Contents</w:t>
      </w:r>
    </w:p>
    <w:p w14:paraId="5BC4A5DE" w14:textId="213B82FC" w:rsidR="001B74B2" w:rsidRDefault="001C7920">
      <w:pPr>
        <w:pStyle w:val="Verzeichnis1"/>
        <w:rPr>
          <w:rFonts w:eastAsiaTheme="minorEastAsia"/>
          <w:caps w:val="0"/>
          <w:sz w:val="22"/>
          <w:szCs w:val="22"/>
          <w:lang w:eastAsia="ja-JP"/>
        </w:rPr>
      </w:pPr>
      <w:r w:rsidRPr="591D78B5">
        <w:rPr>
          <w:rFonts w:asciiTheme="majorHAnsi" w:hAnsiTheme="majorHAnsi" w:cstheme="majorBidi"/>
        </w:rPr>
        <w:fldChar w:fldCharType="begin"/>
      </w:r>
      <w:r w:rsidR="0042208B" w:rsidRPr="591D78B5">
        <w:rPr>
          <w:rFonts w:asciiTheme="majorHAnsi" w:hAnsiTheme="majorHAnsi" w:cstheme="majorBidi"/>
          <w:lang w:val="de-DE"/>
        </w:rPr>
        <w:instrText xml:space="preserve"> TOC \o "1-1" \h \z \u </w:instrText>
      </w:r>
      <w:r w:rsidRPr="591D78B5">
        <w:rPr>
          <w:rFonts w:asciiTheme="majorHAnsi" w:hAnsiTheme="majorHAnsi" w:cstheme="majorBidi"/>
        </w:rPr>
        <w:fldChar w:fldCharType="separate"/>
      </w:r>
      <w:hyperlink w:anchor="_Toc136833042" w:history="1">
        <w:r w:rsidR="001B74B2" w:rsidRPr="008E23AC">
          <w:rPr>
            <w:rStyle w:val="Hyperlink"/>
          </w:rPr>
          <w:t>1|</w:t>
        </w:r>
        <w:r w:rsidR="001B74B2">
          <w:rPr>
            <w:rFonts w:eastAsiaTheme="minorEastAsia"/>
            <w:caps w:val="0"/>
            <w:sz w:val="22"/>
            <w:szCs w:val="22"/>
            <w:lang w:eastAsia="ja-JP"/>
          </w:rPr>
          <w:tab/>
        </w:r>
        <w:r w:rsidR="001B74B2" w:rsidRPr="008E23AC">
          <w:rPr>
            <w:rStyle w:val="Hyperlink"/>
          </w:rPr>
          <w:t>INTRODUCtion</w:t>
        </w:r>
        <w:r w:rsidR="001B74B2">
          <w:rPr>
            <w:webHidden/>
          </w:rPr>
          <w:tab/>
        </w:r>
        <w:r w:rsidR="001B74B2">
          <w:rPr>
            <w:webHidden/>
          </w:rPr>
          <w:fldChar w:fldCharType="begin"/>
        </w:r>
        <w:r w:rsidR="001B74B2">
          <w:rPr>
            <w:webHidden/>
          </w:rPr>
          <w:instrText xml:space="preserve"> PAGEREF _Toc136833042 \h </w:instrText>
        </w:r>
        <w:r w:rsidR="001B74B2">
          <w:rPr>
            <w:webHidden/>
          </w:rPr>
        </w:r>
        <w:r w:rsidR="001B74B2">
          <w:rPr>
            <w:webHidden/>
          </w:rPr>
          <w:fldChar w:fldCharType="separate"/>
        </w:r>
        <w:r w:rsidR="001B74B2">
          <w:rPr>
            <w:webHidden/>
          </w:rPr>
          <w:t>3</w:t>
        </w:r>
        <w:r w:rsidR="001B74B2">
          <w:rPr>
            <w:webHidden/>
          </w:rPr>
          <w:fldChar w:fldCharType="end"/>
        </w:r>
      </w:hyperlink>
    </w:p>
    <w:p w14:paraId="221C2BF6" w14:textId="3405F3F7" w:rsidR="001B74B2" w:rsidRDefault="00000000">
      <w:pPr>
        <w:pStyle w:val="Verzeichnis1"/>
        <w:rPr>
          <w:rFonts w:eastAsiaTheme="minorEastAsia"/>
          <w:caps w:val="0"/>
          <w:sz w:val="22"/>
          <w:szCs w:val="22"/>
          <w:lang w:eastAsia="ja-JP"/>
        </w:rPr>
      </w:pPr>
      <w:hyperlink w:anchor="_Toc136833060" w:history="1">
        <w:r w:rsidR="001B74B2" w:rsidRPr="008E23AC">
          <w:rPr>
            <w:rStyle w:val="Hyperlink"/>
          </w:rPr>
          <w:t>2|</w:t>
        </w:r>
        <w:r w:rsidR="001B74B2">
          <w:rPr>
            <w:rFonts w:eastAsiaTheme="minorEastAsia"/>
            <w:caps w:val="0"/>
            <w:sz w:val="22"/>
            <w:szCs w:val="22"/>
            <w:lang w:eastAsia="ja-JP"/>
          </w:rPr>
          <w:tab/>
        </w:r>
        <w:r w:rsidR="001B74B2" w:rsidRPr="008E23AC">
          <w:rPr>
            <w:rStyle w:val="Hyperlink"/>
          </w:rPr>
          <w:t>Compact Exterior - Spacious, Versatile Interior</w:t>
        </w:r>
        <w:r w:rsidR="001B74B2">
          <w:rPr>
            <w:webHidden/>
          </w:rPr>
          <w:tab/>
        </w:r>
        <w:r w:rsidR="001B74B2">
          <w:rPr>
            <w:webHidden/>
          </w:rPr>
          <w:fldChar w:fldCharType="begin"/>
        </w:r>
        <w:r w:rsidR="001B74B2">
          <w:rPr>
            <w:webHidden/>
          </w:rPr>
          <w:instrText xml:space="preserve"> PAGEREF _Toc136833060 \h </w:instrText>
        </w:r>
        <w:r w:rsidR="001B74B2">
          <w:rPr>
            <w:webHidden/>
          </w:rPr>
        </w:r>
        <w:r w:rsidR="001B74B2">
          <w:rPr>
            <w:webHidden/>
          </w:rPr>
          <w:fldChar w:fldCharType="separate"/>
        </w:r>
        <w:r w:rsidR="001B74B2">
          <w:rPr>
            <w:webHidden/>
          </w:rPr>
          <w:t>9</w:t>
        </w:r>
        <w:r w:rsidR="001B74B2">
          <w:rPr>
            <w:webHidden/>
          </w:rPr>
          <w:fldChar w:fldCharType="end"/>
        </w:r>
      </w:hyperlink>
    </w:p>
    <w:p w14:paraId="2DCF4EF1" w14:textId="3FA2BA49" w:rsidR="001B74B2" w:rsidRDefault="00000000">
      <w:pPr>
        <w:pStyle w:val="Verzeichnis1"/>
        <w:rPr>
          <w:rFonts w:eastAsiaTheme="minorEastAsia"/>
          <w:caps w:val="0"/>
          <w:sz w:val="22"/>
          <w:szCs w:val="22"/>
          <w:lang w:eastAsia="ja-JP"/>
        </w:rPr>
      </w:pPr>
      <w:hyperlink w:anchor="_Toc136833061" w:history="1">
        <w:r w:rsidR="001B74B2" w:rsidRPr="008E23AC">
          <w:rPr>
            <w:rStyle w:val="Hyperlink"/>
          </w:rPr>
          <w:t>3|</w:t>
        </w:r>
        <w:r w:rsidR="001B74B2">
          <w:rPr>
            <w:rFonts w:eastAsiaTheme="minorEastAsia"/>
            <w:caps w:val="0"/>
            <w:sz w:val="22"/>
            <w:szCs w:val="22"/>
            <w:lang w:eastAsia="ja-JP"/>
          </w:rPr>
          <w:tab/>
        </w:r>
        <w:r w:rsidR="001B74B2" w:rsidRPr="008E23AC">
          <w:rPr>
            <w:rStyle w:val="Hyperlink"/>
            <w:i/>
          </w:rPr>
          <w:t>Jinba Ittai</w:t>
        </w:r>
        <w:r w:rsidR="001B74B2" w:rsidRPr="008E23AC">
          <w:rPr>
            <w:rStyle w:val="Hyperlink"/>
          </w:rPr>
          <w:t>: Effortless, Engaging Driving</w:t>
        </w:r>
        <w:r w:rsidR="001B74B2">
          <w:rPr>
            <w:webHidden/>
          </w:rPr>
          <w:tab/>
        </w:r>
        <w:r w:rsidR="001B74B2">
          <w:rPr>
            <w:webHidden/>
          </w:rPr>
          <w:fldChar w:fldCharType="begin"/>
        </w:r>
        <w:r w:rsidR="001B74B2">
          <w:rPr>
            <w:webHidden/>
          </w:rPr>
          <w:instrText xml:space="preserve"> PAGEREF _Toc136833061 \h </w:instrText>
        </w:r>
        <w:r w:rsidR="001B74B2">
          <w:rPr>
            <w:webHidden/>
          </w:rPr>
        </w:r>
        <w:r w:rsidR="001B74B2">
          <w:rPr>
            <w:webHidden/>
          </w:rPr>
          <w:fldChar w:fldCharType="separate"/>
        </w:r>
        <w:r w:rsidR="001B74B2">
          <w:rPr>
            <w:webHidden/>
          </w:rPr>
          <w:t>15</w:t>
        </w:r>
        <w:r w:rsidR="001B74B2">
          <w:rPr>
            <w:webHidden/>
          </w:rPr>
          <w:fldChar w:fldCharType="end"/>
        </w:r>
      </w:hyperlink>
    </w:p>
    <w:p w14:paraId="05142D79" w14:textId="0AB491AC" w:rsidR="001B74B2" w:rsidRDefault="00000000">
      <w:pPr>
        <w:pStyle w:val="Verzeichnis1"/>
        <w:rPr>
          <w:rFonts w:eastAsiaTheme="minorEastAsia"/>
          <w:caps w:val="0"/>
          <w:sz w:val="22"/>
          <w:szCs w:val="22"/>
          <w:lang w:eastAsia="ja-JP"/>
        </w:rPr>
      </w:pPr>
      <w:hyperlink w:anchor="_Toc136833063" w:history="1">
        <w:r w:rsidR="001B74B2" w:rsidRPr="008E23AC">
          <w:rPr>
            <w:rStyle w:val="Hyperlink"/>
          </w:rPr>
          <w:t>4|</w:t>
        </w:r>
        <w:r w:rsidR="001B74B2">
          <w:rPr>
            <w:rFonts w:eastAsiaTheme="minorEastAsia"/>
            <w:caps w:val="0"/>
            <w:sz w:val="22"/>
            <w:szCs w:val="22"/>
            <w:lang w:eastAsia="ja-JP"/>
          </w:rPr>
          <w:tab/>
        </w:r>
        <w:r w:rsidR="001B74B2" w:rsidRPr="008E23AC">
          <w:rPr>
            <w:rStyle w:val="Hyperlink"/>
          </w:rPr>
          <w:t>Skyactiv-Vehicle Dynamics: New-generation Control Technologies</w:t>
        </w:r>
        <w:r w:rsidR="001B74B2">
          <w:rPr>
            <w:webHidden/>
          </w:rPr>
          <w:tab/>
        </w:r>
        <w:r w:rsidR="001B74B2">
          <w:rPr>
            <w:webHidden/>
          </w:rPr>
          <w:fldChar w:fldCharType="begin"/>
        </w:r>
        <w:r w:rsidR="001B74B2">
          <w:rPr>
            <w:webHidden/>
          </w:rPr>
          <w:instrText xml:space="preserve"> PAGEREF _Toc136833063 \h </w:instrText>
        </w:r>
        <w:r w:rsidR="001B74B2">
          <w:rPr>
            <w:webHidden/>
          </w:rPr>
        </w:r>
        <w:r w:rsidR="001B74B2">
          <w:rPr>
            <w:webHidden/>
          </w:rPr>
          <w:fldChar w:fldCharType="separate"/>
        </w:r>
        <w:r w:rsidR="001B74B2">
          <w:rPr>
            <w:webHidden/>
          </w:rPr>
          <w:t>20</w:t>
        </w:r>
        <w:r w:rsidR="001B74B2">
          <w:rPr>
            <w:webHidden/>
          </w:rPr>
          <w:fldChar w:fldCharType="end"/>
        </w:r>
      </w:hyperlink>
    </w:p>
    <w:p w14:paraId="72213E17" w14:textId="462D7DFA" w:rsidR="001B74B2" w:rsidRDefault="00000000">
      <w:pPr>
        <w:pStyle w:val="Verzeichnis1"/>
        <w:rPr>
          <w:rFonts w:eastAsiaTheme="minorEastAsia"/>
          <w:caps w:val="0"/>
          <w:sz w:val="22"/>
          <w:szCs w:val="22"/>
          <w:lang w:eastAsia="ja-JP"/>
        </w:rPr>
      </w:pPr>
      <w:hyperlink w:anchor="_Toc136833064" w:history="1">
        <w:r w:rsidR="001B74B2" w:rsidRPr="008E23AC">
          <w:rPr>
            <w:rStyle w:val="Hyperlink"/>
          </w:rPr>
          <w:t>5|</w:t>
        </w:r>
        <w:r w:rsidR="001B74B2">
          <w:rPr>
            <w:rFonts w:eastAsiaTheme="minorEastAsia"/>
            <w:caps w:val="0"/>
            <w:sz w:val="22"/>
            <w:szCs w:val="22"/>
            <w:lang w:eastAsia="ja-JP"/>
          </w:rPr>
          <w:tab/>
        </w:r>
        <w:r w:rsidR="001B74B2" w:rsidRPr="008E23AC">
          <w:rPr>
            <w:rStyle w:val="Hyperlink"/>
          </w:rPr>
          <w:t>Skyactiv-Vehicle Architecture: New-generation Structural Technologies</w:t>
        </w:r>
        <w:r w:rsidR="001B74B2">
          <w:rPr>
            <w:webHidden/>
          </w:rPr>
          <w:tab/>
        </w:r>
        <w:r w:rsidR="001B74B2">
          <w:rPr>
            <w:webHidden/>
          </w:rPr>
          <w:fldChar w:fldCharType="begin"/>
        </w:r>
        <w:r w:rsidR="001B74B2">
          <w:rPr>
            <w:webHidden/>
          </w:rPr>
          <w:instrText xml:space="preserve"> PAGEREF _Toc136833064 \h </w:instrText>
        </w:r>
        <w:r w:rsidR="001B74B2">
          <w:rPr>
            <w:webHidden/>
          </w:rPr>
        </w:r>
        <w:r w:rsidR="001B74B2">
          <w:rPr>
            <w:webHidden/>
          </w:rPr>
          <w:fldChar w:fldCharType="separate"/>
        </w:r>
        <w:r w:rsidR="001B74B2">
          <w:rPr>
            <w:webHidden/>
          </w:rPr>
          <w:t>22</w:t>
        </w:r>
        <w:r w:rsidR="001B74B2">
          <w:rPr>
            <w:webHidden/>
          </w:rPr>
          <w:fldChar w:fldCharType="end"/>
        </w:r>
      </w:hyperlink>
    </w:p>
    <w:p w14:paraId="0057EEF9" w14:textId="2F428A6F" w:rsidR="001B74B2" w:rsidRDefault="00000000">
      <w:pPr>
        <w:pStyle w:val="Verzeichnis1"/>
        <w:rPr>
          <w:rFonts w:eastAsiaTheme="minorEastAsia"/>
          <w:caps w:val="0"/>
          <w:sz w:val="22"/>
          <w:szCs w:val="22"/>
          <w:lang w:eastAsia="ja-JP"/>
        </w:rPr>
      </w:pPr>
      <w:hyperlink w:anchor="_Toc136833066" w:history="1">
        <w:r w:rsidR="001B74B2" w:rsidRPr="008E23AC">
          <w:rPr>
            <w:rStyle w:val="Hyperlink"/>
          </w:rPr>
          <w:t>6|</w:t>
        </w:r>
        <w:r w:rsidR="001B74B2">
          <w:rPr>
            <w:rFonts w:eastAsiaTheme="minorEastAsia"/>
            <w:caps w:val="0"/>
            <w:sz w:val="22"/>
            <w:szCs w:val="22"/>
            <w:lang w:eastAsia="ja-JP"/>
          </w:rPr>
          <w:tab/>
        </w:r>
        <w:r w:rsidR="001B74B2" w:rsidRPr="008E23AC">
          <w:rPr>
            <w:rStyle w:val="Hyperlink"/>
          </w:rPr>
          <w:t>Advanced SAFETY Technology</w:t>
        </w:r>
        <w:r w:rsidR="001B74B2">
          <w:rPr>
            <w:webHidden/>
          </w:rPr>
          <w:tab/>
        </w:r>
        <w:r w:rsidR="001B74B2">
          <w:rPr>
            <w:webHidden/>
          </w:rPr>
          <w:fldChar w:fldCharType="begin"/>
        </w:r>
        <w:r w:rsidR="001B74B2">
          <w:rPr>
            <w:webHidden/>
          </w:rPr>
          <w:instrText xml:space="preserve"> PAGEREF _Toc136833066 \h </w:instrText>
        </w:r>
        <w:r w:rsidR="001B74B2">
          <w:rPr>
            <w:webHidden/>
          </w:rPr>
        </w:r>
        <w:r w:rsidR="001B74B2">
          <w:rPr>
            <w:webHidden/>
          </w:rPr>
          <w:fldChar w:fldCharType="separate"/>
        </w:r>
        <w:r w:rsidR="001B74B2">
          <w:rPr>
            <w:webHidden/>
          </w:rPr>
          <w:t>24</w:t>
        </w:r>
        <w:r w:rsidR="001B74B2">
          <w:rPr>
            <w:webHidden/>
          </w:rPr>
          <w:fldChar w:fldCharType="end"/>
        </w:r>
      </w:hyperlink>
    </w:p>
    <w:p w14:paraId="48776840" w14:textId="3F90D260" w:rsidR="001B74B2" w:rsidRDefault="00000000">
      <w:pPr>
        <w:pStyle w:val="Verzeichnis1"/>
        <w:rPr>
          <w:rFonts w:eastAsiaTheme="minorEastAsia"/>
          <w:caps w:val="0"/>
          <w:sz w:val="22"/>
          <w:szCs w:val="22"/>
          <w:lang w:eastAsia="ja-JP"/>
        </w:rPr>
      </w:pPr>
      <w:hyperlink w:anchor="_Toc136833067" w:history="1">
        <w:r w:rsidR="001B74B2" w:rsidRPr="008E23AC">
          <w:rPr>
            <w:rStyle w:val="Hyperlink"/>
          </w:rPr>
          <w:t>7|</w:t>
        </w:r>
        <w:r w:rsidR="001B74B2">
          <w:rPr>
            <w:rFonts w:eastAsiaTheme="minorEastAsia"/>
            <w:caps w:val="0"/>
            <w:sz w:val="22"/>
            <w:szCs w:val="22"/>
            <w:lang w:eastAsia="ja-JP"/>
          </w:rPr>
          <w:tab/>
        </w:r>
        <w:r w:rsidR="001B74B2" w:rsidRPr="008E23AC">
          <w:rPr>
            <w:rStyle w:val="Hyperlink"/>
          </w:rPr>
          <w:t>Technical Specifications</w:t>
        </w:r>
        <w:r w:rsidR="001B74B2">
          <w:rPr>
            <w:webHidden/>
          </w:rPr>
          <w:tab/>
        </w:r>
        <w:r w:rsidR="001B74B2">
          <w:rPr>
            <w:webHidden/>
          </w:rPr>
          <w:fldChar w:fldCharType="begin"/>
        </w:r>
        <w:r w:rsidR="001B74B2">
          <w:rPr>
            <w:webHidden/>
          </w:rPr>
          <w:instrText xml:space="preserve"> PAGEREF _Toc136833067 \h </w:instrText>
        </w:r>
        <w:r w:rsidR="001B74B2">
          <w:rPr>
            <w:webHidden/>
          </w:rPr>
        </w:r>
        <w:r w:rsidR="001B74B2">
          <w:rPr>
            <w:webHidden/>
          </w:rPr>
          <w:fldChar w:fldCharType="separate"/>
        </w:r>
        <w:r w:rsidR="001B74B2">
          <w:rPr>
            <w:webHidden/>
          </w:rPr>
          <w:t>30</w:t>
        </w:r>
        <w:r w:rsidR="001B74B2">
          <w:rPr>
            <w:webHidden/>
          </w:rPr>
          <w:fldChar w:fldCharType="end"/>
        </w:r>
      </w:hyperlink>
    </w:p>
    <w:p w14:paraId="17E194E0" w14:textId="2B58A4DA" w:rsidR="00062DAB" w:rsidRPr="0005385E" w:rsidRDefault="001C7920" w:rsidP="00062DAB">
      <w:pPr>
        <w:pStyle w:val="Pictures"/>
        <w:rPr>
          <w:rFonts w:asciiTheme="majorHAnsi" w:hAnsiTheme="majorHAnsi" w:cstheme="majorBidi"/>
        </w:rPr>
      </w:pPr>
      <w:r w:rsidRPr="591D78B5">
        <w:rPr>
          <w:rFonts w:asciiTheme="majorHAnsi" w:hAnsiTheme="majorHAnsi" w:cstheme="majorBidi"/>
        </w:rPr>
        <w:fldChar w:fldCharType="end"/>
      </w:r>
    </w:p>
    <w:p w14:paraId="02B913CB" w14:textId="76AB90DB" w:rsidR="00062DAB" w:rsidRPr="0005385E" w:rsidRDefault="00062DAB" w:rsidP="591D78B5">
      <w:pPr>
        <w:keepLines w:val="0"/>
        <w:tabs>
          <w:tab w:val="clear" w:pos="1320"/>
        </w:tabs>
        <w:spacing w:after="0" w:line="240" w:lineRule="auto"/>
        <w:jc w:val="left"/>
        <w:rPr>
          <w:rFonts w:asciiTheme="majorHAnsi" w:hAnsiTheme="majorHAnsi" w:cstheme="majorBidi"/>
          <w:lang w:val="de-DE"/>
        </w:rPr>
      </w:pPr>
      <w:r w:rsidRPr="591D78B5">
        <w:rPr>
          <w:rFonts w:asciiTheme="majorHAnsi" w:hAnsiTheme="majorHAnsi" w:cstheme="majorBidi"/>
        </w:rPr>
        <w:br w:type="page"/>
      </w:r>
    </w:p>
    <w:p w14:paraId="0FCE80DC" w14:textId="263EAB7F" w:rsidR="00372530" w:rsidRPr="005F7E11" w:rsidRDefault="00372530" w:rsidP="00300DBB">
      <w:pPr>
        <w:pStyle w:val="Heading1Numbered"/>
        <w:ind w:left="357" w:hanging="357"/>
        <w:rPr>
          <w:sz w:val="21"/>
          <w:szCs w:val="21"/>
        </w:rPr>
      </w:pPr>
      <w:bookmarkStart w:id="2" w:name="_Toc136833042"/>
      <w:r w:rsidRPr="005B4F7F">
        <w:rPr>
          <w:sz w:val="21"/>
          <w:szCs w:val="21"/>
        </w:rPr>
        <w:lastRenderedPageBreak/>
        <w:t>I</w:t>
      </w:r>
      <w:r w:rsidR="00300DBB" w:rsidRPr="005B4F7F">
        <w:rPr>
          <w:sz w:val="21"/>
          <w:szCs w:val="21"/>
        </w:rPr>
        <w:t>NTRODUC</w:t>
      </w:r>
      <w:r w:rsidR="00A7338F" w:rsidRPr="005B4F7F">
        <w:rPr>
          <w:sz w:val="21"/>
          <w:szCs w:val="21"/>
        </w:rPr>
        <w:t>tion</w:t>
      </w:r>
      <w:bookmarkEnd w:id="2"/>
    </w:p>
    <w:p w14:paraId="338A138A" w14:textId="77777777" w:rsidR="00FB0CB8" w:rsidRPr="006733A4" w:rsidRDefault="00FB0CB8" w:rsidP="005B4F7F">
      <w:pPr>
        <w:ind w:left="357"/>
        <w:rPr>
          <w:b/>
          <w:sz w:val="20"/>
          <w:szCs w:val="20"/>
        </w:rPr>
      </w:pPr>
      <w:r w:rsidRPr="005B4F7F">
        <w:rPr>
          <w:b/>
          <w:sz w:val="20"/>
          <w:szCs w:val="20"/>
        </w:rPr>
        <w:t>• Safety and security system improvements and optimisations</w:t>
      </w:r>
    </w:p>
    <w:p w14:paraId="531C5319" w14:textId="77777777" w:rsidR="00FB0CB8" w:rsidRPr="006733A4" w:rsidRDefault="00FB0CB8" w:rsidP="005B4F7F">
      <w:pPr>
        <w:ind w:left="357"/>
        <w:rPr>
          <w:b/>
          <w:sz w:val="20"/>
          <w:szCs w:val="20"/>
        </w:rPr>
      </w:pPr>
      <w:r w:rsidRPr="005B4F7F">
        <w:rPr>
          <w:b/>
          <w:sz w:val="20"/>
          <w:szCs w:val="20"/>
        </w:rPr>
        <w:t>• Latest Mazda Connect infotainment features with enhanced smartphone functionality</w:t>
      </w:r>
    </w:p>
    <w:p w14:paraId="0DEE0E6A" w14:textId="6D9D5F7C" w:rsidR="00FB0CB8" w:rsidRPr="001B0F13" w:rsidRDefault="00FB0CB8" w:rsidP="005B4F7F">
      <w:pPr>
        <w:ind w:left="357"/>
      </w:pPr>
      <w:r w:rsidRPr="005B4F7F">
        <w:rPr>
          <w:b/>
          <w:sz w:val="20"/>
          <w:szCs w:val="20"/>
        </w:rPr>
        <w:t>• Revised colours with the introduction of Ceramic metallic</w:t>
      </w:r>
      <w:r w:rsidR="00EB6B95" w:rsidRPr="591D78B5">
        <w:rPr>
          <w:b/>
          <w:sz w:val="20"/>
          <w:szCs w:val="20"/>
        </w:rPr>
        <w:t xml:space="preserve"> and Zircon Sand metallic</w:t>
      </w:r>
    </w:p>
    <w:p w14:paraId="0F9B1BC3" w14:textId="0D334160" w:rsidR="00AC39A8" w:rsidRPr="008548B4" w:rsidRDefault="00AC39A8" w:rsidP="005B4F7F">
      <w:pPr>
        <w:rPr>
          <w:rFonts w:asciiTheme="majorHAnsi" w:hAnsiTheme="majorHAnsi" w:cstheme="majorBidi"/>
        </w:rPr>
      </w:pPr>
      <w:r w:rsidRPr="005B4F7F">
        <w:rPr>
          <w:rFonts w:asciiTheme="majorHAnsi" w:hAnsiTheme="majorHAnsi" w:cstheme="majorBidi"/>
        </w:rPr>
        <w:t xml:space="preserve">Introduced in 2019, Mazda's CX-30 compact SUV caters to the needs of customers seeking a blend of urban-friendly dimensions, </w:t>
      </w:r>
      <w:r w:rsidR="5E2466B5" w:rsidRPr="5D3961E4">
        <w:rPr>
          <w:rFonts w:asciiTheme="majorHAnsi" w:hAnsiTheme="majorHAnsi" w:cstheme="majorBidi"/>
        </w:rPr>
        <w:t>manoeuvrability</w:t>
      </w:r>
      <w:r w:rsidRPr="005B4F7F">
        <w:rPr>
          <w:rFonts w:asciiTheme="majorHAnsi" w:hAnsiTheme="majorHAnsi" w:cstheme="majorBidi"/>
        </w:rPr>
        <w:t xml:space="preserve">, and </w:t>
      </w:r>
      <w:r w:rsidR="009731A6" w:rsidRPr="005B4F7F">
        <w:rPr>
          <w:rFonts w:asciiTheme="majorHAnsi" w:hAnsiTheme="majorHAnsi" w:cstheme="majorBidi"/>
        </w:rPr>
        <w:t xml:space="preserve">interior </w:t>
      </w:r>
      <w:r w:rsidRPr="005B4F7F">
        <w:rPr>
          <w:rFonts w:asciiTheme="majorHAnsi" w:hAnsiTheme="majorHAnsi" w:cstheme="majorBidi"/>
        </w:rPr>
        <w:t>spaciousness.</w:t>
      </w:r>
    </w:p>
    <w:p w14:paraId="4C84C0A3" w14:textId="4C8E2C5C" w:rsidR="00AC39A8" w:rsidRPr="008548B4" w:rsidRDefault="00AC39A8" w:rsidP="00AC39A8">
      <w:pPr>
        <w:spacing w:line="360" w:lineRule="auto"/>
        <w:rPr>
          <w:rFonts w:asciiTheme="majorHAnsi" w:hAnsiTheme="majorHAnsi" w:cstheme="majorBidi"/>
        </w:rPr>
      </w:pPr>
      <w:r w:rsidRPr="005B4F7F">
        <w:rPr>
          <w:rFonts w:asciiTheme="majorHAnsi" w:hAnsiTheme="majorHAnsi" w:cstheme="majorBidi"/>
        </w:rPr>
        <w:t xml:space="preserve">Embodying </w:t>
      </w:r>
      <w:r w:rsidR="00B17963" w:rsidRPr="005B4F7F">
        <w:rPr>
          <w:rFonts w:asciiTheme="majorHAnsi" w:hAnsiTheme="majorHAnsi" w:cstheme="majorBidi"/>
        </w:rPr>
        <w:t xml:space="preserve">the latest advancements of </w:t>
      </w:r>
      <w:r w:rsidRPr="005B4F7F">
        <w:rPr>
          <w:rFonts w:asciiTheme="majorHAnsi" w:hAnsiTheme="majorHAnsi" w:cstheme="majorBidi"/>
        </w:rPr>
        <w:t>Mazda's</w:t>
      </w:r>
      <w:r w:rsidR="007E70D7" w:rsidRPr="005B4F7F">
        <w:rPr>
          <w:rFonts w:asciiTheme="majorHAnsi" w:hAnsiTheme="majorHAnsi" w:cstheme="majorBidi"/>
        </w:rPr>
        <w:t xml:space="preserve"> </w:t>
      </w:r>
      <w:r w:rsidRPr="005B4F7F">
        <w:rPr>
          <w:rFonts w:asciiTheme="majorHAnsi" w:hAnsiTheme="majorHAnsi" w:cstheme="majorBidi"/>
        </w:rPr>
        <w:t xml:space="preserve">Kodo design language, the CX-30 </w:t>
      </w:r>
      <w:r w:rsidR="472F7942" w:rsidRPr="591D78B5">
        <w:rPr>
          <w:rFonts w:asciiTheme="majorHAnsi" w:hAnsiTheme="majorHAnsi" w:cstheme="majorBidi"/>
        </w:rPr>
        <w:t>highlights</w:t>
      </w:r>
      <w:r w:rsidR="00B17963" w:rsidRPr="005B4F7F">
        <w:rPr>
          <w:rFonts w:asciiTheme="majorHAnsi" w:hAnsiTheme="majorHAnsi" w:cstheme="majorBidi"/>
        </w:rPr>
        <w:t xml:space="preserve"> </w:t>
      </w:r>
      <w:r w:rsidRPr="005B4F7F">
        <w:rPr>
          <w:rFonts w:asciiTheme="majorHAnsi" w:hAnsiTheme="majorHAnsi" w:cstheme="majorBidi"/>
        </w:rPr>
        <w:t xml:space="preserve">the dynamic essence of </w:t>
      </w:r>
      <w:proofErr w:type="spellStart"/>
      <w:r w:rsidRPr="005B4F7F">
        <w:rPr>
          <w:rFonts w:asciiTheme="majorHAnsi" w:hAnsiTheme="majorHAnsi" w:cstheme="majorBidi"/>
        </w:rPr>
        <w:t>Kodo's</w:t>
      </w:r>
      <w:proofErr w:type="spellEnd"/>
      <w:r w:rsidRPr="005B4F7F">
        <w:rPr>
          <w:rFonts w:asciiTheme="majorHAnsi" w:hAnsiTheme="majorHAnsi" w:cstheme="majorBidi"/>
        </w:rPr>
        <w:t xml:space="preserve"> original 'Soul of Motion' concept</w:t>
      </w:r>
      <w:r w:rsidR="00D440C5" w:rsidRPr="005B4F7F">
        <w:rPr>
          <w:rFonts w:asciiTheme="majorHAnsi" w:hAnsiTheme="majorHAnsi" w:cstheme="majorBidi"/>
        </w:rPr>
        <w:t xml:space="preserve"> with</w:t>
      </w:r>
      <w:r w:rsidRPr="005B4F7F">
        <w:rPr>
          <w:rFonts w:asciiTheme="majorHAnsi" w:hAnsiTheme="majorHAnsi" w:cstheme="majorBidi"/>
        </w:rPr>
        <w:t xml:space="preserve"> </w:t>
      </w:r>
      <w:r w:rsidR="00D440C5" w:rsidRPr="005B4F7F">
        <w:rPr>
          <w:rFonts w:asciiTheme="majorHAnsi" w:hAnsiTheme="majorHAnsi" w:cstheme="majorBidi"/>
        </w:rPr>
        <w:t xml:space="preserve">further </w:t>
      </w:r>
      <w:proofErr w:type="spellStart"/>
      <w:r w:rsidR="00D440C5" w:rsidRPr="005B4F7F">
        <w:rPr>
          <w:rFonts w:asciiTheme="majorHAnsi" w:hAnsiTheme="majorHAnsi" w:cstheme="majorBidi"/>
        </w:rPr>
        <w:t>refinment</w:t>
      </w:r>
      <w:proofErr w:type="spellEnd"/>
      <w:r w:rsidRPr="005B4F7F">
        <w:rPr>
          <w:rFonts w:asciiTheme="majorHAnsi" w:hAnsiTheme="majorHAnsi" w:cstheme="majorBidi"/>
        </w:rPr>
        <w:t xml:space="preserve"> to </w:t>
      </w:r>
      <w:r w:rsidR="1FE21790" w:rsidRPr="591D78B5">
        <w:rPr>
          <w:rFonts w:asciiTheme="majorHAnsi" w:hAnsiTheme="majorHAnsi" w:cstheme="majorBidi"/>
        </w:rPr>
        <w:t>reach</w:t>
      </w:r>
      <w:r w:rsidRPr="005B4F7F">
        <w:rPr>
          <w:rFonts w:asciiTheme="majorHAnsi" w:hAnsiTheme="majorHAnsi" w:cstheme="majorBidi"/>
        </w:rPr>
        <w:t xml:space="preserve"> elevated style</w:t>
      </w:r>
      <w:r w:rsidR="00D3457A" w:rsidRPr="005B4F7F">
        <w:rPr>
          <w:rFonts w:asciiTheme="majorHAnsi" w:hAnsiTheme="majorHAnsi" w:cstheme="majorBidi"/>
        </w:rPr>
        <w:t xml:space="preserve"> </w:t>
      </w:r>
      <w:r w:rsidRPr="005B4F7F">
        <w:rPr>
          <w:rFonts w:asciiTheme="majorHAnsi" w:hAnsiTheme="majorHAnsi" w:cstheme="majorBidi"/>
        </w:rPr>
        <w:t>through an elegant and minimalist aesthetic inspired by the purest traditions of Japanese art and the beauty found in the space between objects.</w:t>
      </w:r>
    </w:p>
    <w:p w14:paraId="1BDEFAEB" w14:textId="05C3F426" w:rsidR="00AC39A8" w:rsidRPr="008548B4" w:rsidRDefault="00AC39A8" w:rsidP="00AC39A8">
      <w:pPr>
        <w:spacing w:line="360" w:lineRule="auto"/>
        <w:rPr>
          <w:rFonts w:asciiTheme="majorHAnsi" w:hAnsiTheme="majorHAnsi" w:cstheme="majorBidi"/>
        </w:rPr>
      </w:pPr>
      <w:r w:rsidRPr="005B4F7F">
        <w:rPr>
          <w:rFonts w:asciiTheme="majorHAnsi" w:hAnsiTheme="majorHAnsi" w:cstheme="majorBidi"/>
        </w:rPr>
        <w:t>Its human-centric interior offers a</w:t>
      </w:r>
      <w:r w:rsidR="00D20BBB" w:rsidRPr="005B4F7F">
        <w:rPr>
          <w:rFonts w:asciiTheme="majorHAnsi" w:hAnsiTheme="majorHAnsi" w:cstheme="majorBidi"/>
        </w:rPr>
        <w:t xml:space="preserve">n </w:t>
      </w:r>
      <w:r w:rsidRPr="005B4F7F">
        <w:rPr>
          <w:rFonts w:asciiTheme="majorHAnsi" w:hAnsiTheme="majorHAnsi" w:cstheme="majorBidi"/>
        </w:rPr>
        <w:t>airy cabin space for passengers, alongside a</w:t>
      </w:r>
      <w:r w:rsidR="00D20BBB" w:rsidRPr="005B4F7F">
        <w:rPr>
          <w:rFonts w:asciiTheme="majorHAnsi" w:hAnsiTheme="majorHAnsi" w:cstheme="majorBidi"/>
        </w:rPr>
        <w:t xml:space="preserve"> </w:t>
      </w:r>
      <w:r w:rsidRPr="005B4F7F">
        <w:rPr>
          <w:rFonts w:asciiTheme="majorHAnsi" w:hAnsiTheme="majorHAnsi" w:cstheme="majorBidi"/>
        </w:rPr>
        <w:t xml:space="preserve">focused driver's cockpit. Merging ergonomic </w:t>
      </w:r>
      <w:r w:rsidR="00B45946" w:rsidRPr="005B4F7F">
        <w:rPr>
          <w:rFonts w:asciiTheme="majorHAnsi" w:hAnsiTheme="majorHAnsi" w:cstheme="majorBidi"/>
        </w:rPr>
        <w:t>considerations</w:t>
      </w:r>
      <w:r w:rsidRPr="005B4F7F">
        <w:rPr>
          <w:rFonts w:asciiTheme="majorHAnsi" w:hAnsiTheme="majorHAnsi" w:cstheme="majorBidi"/>
        </w:rPr>
        <w:t xml:space="preserve"> with </w:t>
      </w:r>
      <w:r w:rsidR="026E3F93" w:rsidRPr="591D78B5">
        <w:rPr>
          <w:rFonts w:asciiTheme="majorHAnsi" w:hAnsiTheme="majorHAnsi" w:cstheme="majorBidi"/>
        </w:rPr>
        <w:t>innovative</w:t>
      </w:r>
      <w:r w:rsidRPr="005B4F7F">
        <w:rPr>
          <w:rFonts w:asciiTheme="majorHAnsi" w:hAnsiTheme="majorHAnsi" w:cstheme="majorBidi"/>
        </w:rPr>
        <w:t xml:space="preserve"> technology, the </w:t>
      </w:r>
      <w:r w:rsidR="00B45946" w:rsidRPr="005B4F7F">
        <w:rPr>
          <w:rFonts w:asciiTheme="majorHAnsi" w:hAnsiTheme="majorHAnsi" w:cstheme="majorBidi"/>
        </w:rPr>
        <w:t xml:space="preserve">interior </w:t>
      </w:r>
      <w:r w:rsidRPr="005B4F7F">
        <w:rPr>
          <w:rFonts w:asciiTheme="majorHAnsi" w:hAnsiTheme="majorHAnsi" w:cstheme="majorBidi"/>
        </w:rPr>
        <w:t>design optimi</w:t>
      </w:r>
      <w:r w:rsidR="00B45946" w:rsidRPr="005B4F7F">
        <w:rPr>
          <w:rFonts w:asciiTheme="majorHAnsi" w:hAnsiTheme="majorHAnsi" w:cstheme="majorBidi"/>
        </w:rPr>
        <w:t>s</w:t>
      </w:r>
      <w:r w:rsidRPr="005B4F7F">
        <w:rPr>
          <w:rFonts w:asciiTheme="majorHAnsi" w:hAnsiTheme="majorHAnsi" w:cstheme="majorBidi"/>
        </w:rPr>
        <w:t xml:space="preserve">es everything from the driving position and </w:t>
      </w:r>
      <w:r w:rsidR="00B45946" w:rsidRPr="005B4F7F">
        <w:rPr>
          <w:rFonts w:asciiTheme="majorHAnsi" w:hAnsiTheme="majorHAnsi" w:cstheme="majorBidi"/>
        </w:rPr>
        <w:t xml:space="preserve">driver </w:t>
      </w:r>
      <w:r w:rsidRPr="005B4F7F">
        <w:rPr>
          <w:rFonts w:asciiTheme="majorHAnsi" w:hAnsiTheme="majorHAnsi" w:cstheme="majorBidi"/>
        </w:rPr>
        <w:t xml:space="preserve">field of view to the Human-Machine Interface (HMI) </w:t>
      </w:r>
      <w:r w:rsidR="00B45946" w:rsidRPr="005B4F7F">
        <w:rPr>
          <w:rFonts w:asciiTheme="majorHAnsi" w:hAnsiTheme="majorHAnsi" w:cstheme="majorBidi"/>
        </w:rPr>
        <w:t xml:space="preserve">interaction </w:t>
      </w:r>
      <w:r w:rsidRPr="005B4F7F">
        <w:rPr>
          <w:rFonts w:asciiTheme="majorHAnsi" w:hAnsiTheme="majorHAnsi" w:cstheme="majorBidi"/>
        </w:rPr>
        <w:t>and audio</w:t>
      </w:r>
      <w:r w:rsidR="00B45946" w:rsidRPr="005B4F7F">
        <w:rPr>
          <w:rFonts w:asciiTheme="majorHAnsi" w:hAnsiTheme="majorHAnsi" w:cstheme="majorBidi"/>
        </w:rPr>
        <w:t xml:space="preserve"> system</w:t>
      </w:r>
      <w:r w:rsidRPr="005B4F7F">
        <w:rPr>
          <w:rFonts w:asciiTheme="majorHAnsi" w:hAnsiTheme="majorHAnsi" w:cstheme="majorBidi"/>
        </w:rPr>
        <w:t xml:space="preserve"> quality.</w:t>
      </w:r>
    </w:p>
    <w:p w14:paraId="544CCAB5" w14:textId="074F8640" w:rsidR="00AC39A8" w:rsidRPr="008548B4" w:rsidRDefault="00AC39A8" w:rsidP="00AC39A8">
      <w:pPr>
        <w:spacing w:line="360" w:lineRule="auto"/>
        <w:rPr>
          <w:rFonts w:asciiTheme="majorHAnsi" w:hAnsiTheme="majorHAnsi" w:cstheme="majorBidi"/>
        </w:rPr>
      </w:pPr>
      <w:r w:rsidRPr="005B4F7F">
        <w:rPr>
          <w:rFonts w:asciiTheme="majorHAnsi" w:hAnsiTheme="majorHAnsi" w:cstheme="majorBidi"/>
        </w:rPr>
        <w:t xml:space="preserve">Delivering an atmosphere of quality and refinement, the interior incorporates specially developed technologies such as the 8-speaker Mazda Harmonic Acoustics or 12-speaker Bose premium audio systems. These seamlessly integrate with materials and </w:t>
      </w:r>
      <w:r w:rsidR="004D4B7C" w:rsidRPr="005B4F7F">
        <w:rPr>
          <w:rFonts w:asciiTheme="majorHAnsi" w:hAnsiTheme="majorHAnsi" w:cstheme="majorBidi"/>
        </w:rPr>
        <w:t>design elements</w:t>
      </w:r>
      <w:r w:rsidRPr="005B4F7F">
        <w:rPr>
          <w:rFonts w:asciiTheme="majorHAnsi" w:hAnsiTheme="majorHAnsi" w:cstheme="majorBidi"/>
        </w:rPr>
        <w:t xml:space="preserve"> to create a</w:t>
      </w:r>
      <w:r w:rsidR="004D4B7C" w:rsidRPr="005B4F7F">
        <w:rPr>
          <w:rFonts w:asciiTheme="majorHAnsi" w:hAnsiTheme="majorHAnsi" w:cstheme="majorBidi"/>
        </w:rPr>
        <w:t xml:space="preserve">n </w:t>
      </w:r>
      <w:r w:rsidRPr="005B4F7F">
        <w:rPr>
          <w:rFonts w:asciiTheme="majorHAnsi" w:hAnsiTheme="majorHAnsi" w:cstheme="majorBidi"/>
        </w:rPr>
        <w:t>elevated ambiance.</w:t>
      </w:r>
    </w:p>
    <w:p w14:paraId="21096A95" w14:textId="5B42C5EC" w:rsidR="00AC39A8" w:rsidRPr="008548B4" w:rsidRDefault="00AC39A8" w:rsidP="00AC39A8">
      <w:pPr>
        <w:spacing w:line="360" w:lineRule="auto"/>
        <w:rPr>
          <w:rFonts w:asciiTheme="majorHAnsi" w:hAnsiTheme="majorHAnsi" w:cstheme="majorBidi"/>
        </w:rPr>
      </w:pPr>
      <w:r w:rsidRPr="005B4F7F">
        <w:rPr>
          <w:rFonts w:asciiTheme="majorHAnsi" w:hAnsiTheme="majorHAnsi" w:cstheme="majorBidi"/>
        </w:rPr>
        <w:t xml:space="preserve">Built on Mazda's Skyactiv-Vehicle Architecture, the compact SUV incorporates the latest advancements, </w:t>
      </w:r>
      <w:r w:rsidR="2ED30EB9" w:rsidRPr="591D78B5">
        <w:rPr>
          <w:rFonts w:asciiTheme="majorHAnsi" w:hAnsiTheme="majorHAnsi" w:cstheme="majorBidi"/>
        </w:rPr>
        <w:t>using</w:t>
      </w:r>
      <w:r w:rsidRPr="005B4F7F">
        <w:rPr>
          <w:rFonts w:asciiTheme="majorHAnsi" w:hAnsiTheme="majorHAnsi" w:cstheme="majorBidi"/>
        </w:rPr>
        <w:t xml:space="preserve"> </w:t>
      </w:r>
      <w:r w:rsidR="00EC296E" w:rsidRPr="005B4F7F">
        <w:rPr>
          <w:rFonts w:asciiTheme="majorHAnsi" w:hAnsiTheme="majorHAnsi" w:cstheme="majorBidi"/>
        </w:rPr>
        <w:t>a human being’s</w:t>
      </w:r>
      <w:r w:rsidRPr="005B4F7F">
        <w:rPr>
          <w:rFonts w:asciiTheme="majorHAnsi" w:hAnsiTheme="majorHAnsi" w:cstheme="majorBidi"/>
        </w:rPr>
        <w:t xml:space="preserve"> inherent </w:t>
      </w:r>
      <w:r w:rsidR="00B144DD" w:rsidRPr="005B4F7F">
        <w:rPr>
          <w:rFonts w:asciiTheme="majorHAnsi" w:hAnsiTheme="majorHAnsi" w:cstheme="majorBidi"/>
        </w:rPr>
        <w:t xml:space="preserve">posture and </w:t>
      </w:r>
      <w:r w:rsidRPr="005B4F7F">
        <w:rPr>
          <w:rFonts w:asciiTheme="majorHAnsi" w:hAnsiTheme="majorHAnsi" w:cstheme="majorBidi"/>
        </w:rPr>
        <w:t>balance</w:t>
      </w:r>
      <w:r w:rsidR="00B144DD" w:rsidRPr="005B4F7F">
        <w:rPr>
          <w:rFonts w:asciiTheme="majorHAnsi" w:hAnsiTheme="majorHAnsi" w:cstheme="majorBidi"/>
        </w:rPr>
        <w:t xml:space="preserve"> </w:t>
      </w:r>
      <w:r w:rsidRPr="005B4F7F">
        <w:rPr>
          <w:rFonts w:asciiTheme="majorHAnsi" w:hAnsiTheme="majorHAnsi" w:cstheme="majorBidi"/>
        </w:rPr>
        <w:t>for natural and intuitive vehicle control. Furthermore, control of noise, vibration, and harshness (NVH), result in a unique 'quality of quietness' within the cabin.</w:t>
      </w:r>
    </w:p>
    <w:p w14:paraId="014A8E08" w14:textId="4E1091C9" w:rsidR="00AC39A8" w:rsidRPr="008548B4" w:rsidRDefault="00EC3638" w:rsidP="00AC39A8">
      <w:pPr>
        <w:spacing w:line="360" w:lineRule="auto"/>
        <w:rPr>
          <w:rFonts w:asciiTheme="majorHAnsi" w:hAnsiTheme="majorHAnsi" w:cstheme="majorBidi"/>
        </w:rPr>
      </w:pPr>
      <w:r w:rsidRPr="005B4F7F">
        <w:rPr>
          <w:rFonts w:asciiTheme="majorHAnsi" w:hAnsiTheme="majorHAnsi" w:cstheme="majorBidi"/>
        </w:rPr>
        <w:t>The</w:t>
      </w:r>
      <w:r w:rsidR="00AC39A8" w:rsidRPr="005B4F7F">
        <w:rPr>
          <w:rFonts w:asciiTheme="majorHAnsi" w:hAnsiTheme="majorHAnsi" w:cstheme="majorBidi"/>
        </w:rPr>
        <w:t xml:space="preserve"> 202</w:t>
      </w:r>
      <w:r w:rsidR="007D5FDB" w:rsidRPr="005B4F7F">
        <w:rPr>
          <w:rFonts w:asciiTheme="majorHAnsi" w:hAnsiTheme="majorHAnsi" w:cstheme="majorBidi"/>
        </w:rPr>
        <w:t>4</w:t>
      </w:r>
      <w:r w:rsidR="00AC39A8" w:rsidRPr="005B4F7F">
        <w:rPr>
          <w:rFonts w:asciiTheme="majorHAnsi" w:hAnsiTheme="majorHAnsi" w:cstheme="majorBidi"/>
        </w:rPr>
        <w:t xml:space="preserve"> CX-30 </w:t>
      </w:r>
      <w:r w:rsidR="000C7D82" w:rsidRPr="005B4F7F">
        <w:rPr>
          <w:rFonts w:asciiTheme="majorHAnsi" w:hAnsiTheme="majorHAnsi" w:cstheme="majorBidi"/>
        </w:rPr>
        <w:t>supplies</w:t>
      </w:r>
      <w:r w:rsidR="007B188F" w:rsidRPr="005B4F7F">
        <w:rPr>
          <w:rFonts w:asciiTheme="majorHAnsi" w:hAnsiTheme="majorHAnsi" w:cstheme="majorBidi"/>
        </w:rPr>
        <w:t xml:space="preserve"> </w:t>
      </w:r>
      <w:proofErr w:type="spellStart"/>
      <w:r w:rsidR="007B188F" w:rsidRPr="005B4F7F">
        <w:rPr>
          <w:rFonts w:asciiTheme="majorHAnsi" w:hAnsiTheme="majorHAnsi" w:cstheme="majorBidi"/>
        </w:rPr>
        <w:t>optimsed</w:t>
      </w:r>
      <w:proofErr w:type="spellEnd"/>
      <w:r w:rsidR="00AC39A8" w:rsidRPr="005B4F7F">
        <w:rPr>
          <w:rFonts w:asciiTheme="majorHAnsi" w:hAnsiTheme="majorHAnsi" w:cstheme="majorBidi"/>
        </w:rPr>
        <w:t xml:space="preserve"> ride comfort, complemented by smart technologies like the i-</w:t>
      </w:r>
      <w:proofErr w:type="spellStart"/>
      <w:r w:rsidR="00AC39A8" w:rsidRPr="005B4F7F">
        <w:rPr>
          <w:rFonts w:asciiTheme="majorHAnsi" w:hAnsiTheme="majorHAnsi" w:cstheme="majorBidi"/>
        </w:rPr>
        <w:t>Activ</w:t>
      </w:r>
      <w:proofErr w:type="spellEnd"/>
      <w:r w:rsidR="00AC39A8" w:rsidRPr="005B4F7F">
        <w:rPr>
          <w:rFonts w:asciiTheme="majorHAnsi" w:hAnsiTheme="majorHAnsi" w:cstheme="majorBidi"/>
        </w:rPr>
        <w:t xml:space="preserve"> all-wheel-drive (AWD) system, which </w:t>
      </w:r>
      <w:r w:rsidR="007651AC" w:rsidRPr="005B4F7F">
        <w:rPr>
          <w:rFonts w:asciiTheme="majorHAnsi" w:hAnsiTheme="majorHAnsi" w:cstheme="majorBidi"/>
        </w:rPr>
        <w:t>works in conjunction with</w:t>
      </w:r>
      <w:r w:rsidR="00AC39A8" w:rsidRPr="005B4F7F">
        <w:rPr>
          <w:rFonts w:asciiTheme="majorHAnsi" w:hAnsiTheme="majorHAnsi" w:cstheme="majorBidi"/>
        </w:rPr>
        <w:t xml:space="preserve"> GVC Plus to precisely distribute torque between the front and rear wheels</w:t>
      </w:r>
      <w:r w:rsidR="007651AC" w:rsidRPr="005B4F7F">
        <w:rPr>
          <w:rFonts w:asciiTheme="majorHAnsi" w:hAnsiTheme="majorHAnsi" w:cstheme="majorBidi"/>
        </w:rPr>
        <w:t xml:space="preserve"> to</w:t>
      </w:r>
      <w:r w:rsidR="00AC39A8" w:rsidRPr="005B4F7F">
        <w:rPr>
          <w:rFonts w:asciiTheme="majorHAnsi" w:hAnsiTheme="majorHAnsi" w:cstheme="majorBidi"/>
        </w:rPr>
        <w:t xml:space="preserve"> foster an even more captivating </w:t>
      </w:r>
      <w:r w:rsidR="007651AC" w:rsidRPr="005B4F7F">
        <w:rPr>
          <w:rFonts w:asciiTheme="majorHAnsi" w:hAnsiTheme="majorHAnsi" w:cstheme="majorBidi"/>
        </w:rPr>
        <w:t>‘</w:t>
      </w:r>
      <w:r w:rsidR="00AC39A8" w:rsidRPr="005B4F7F">
        <w:rPr>
          <w:rFonts w:asciiTheme="majorHAnsi" w:hAnsiTheme="majorHAnsi" w:cstheme="majorBidi"/>
        </w:rPr>
        <w:t>Jinba Ittai</w:t>
      </w:r>
      <w:r w:rsidR="007651AC" w:rsidRPr="005B4F7F">
        <w:rPr>
          <w:rFonts w:asciiTheme="majorHAnsi" w:hAnsiTheme="majorHAnsi" w:cstheme="majorBidi"/>
        </w:rPr>
        <w:t>’</w:t>
      </w:r>
      <w:r w:rsidR="00AC39A8" w:rsidRPr="005B4F7F">
        <w:rPr>
          <w:rFonts w:asciiTheme="majorHAnsi" w:hAnsiTheme="majorHAnsi" w:cstheme="majorBidi"/>
        </w:rPr>
        <w:t xml:space="preserve"> driving experience.</w:t>
      </w:r>
    </w:p>
    <w:p w14:paraId="2A733493" w14:textId="13501B1E" w:rsidR="00A4244B" w:rsidRPr="008548B4" w:rsidRDefault="00EC3638" w:rsidP="005B4F7F">
      <w:pPr>
        <w:spacing w:line="360" w:lineRule="auto"/>
      </w:pPr>
      <w:r w:rsidRPr="005B4F7F">
        <w:rPr>
          <w:rFonts w:asciiTheme="majorHAnsi" w:hAnsiTheme="majorHAnsi" w:cstheme="majorBidi"/>
        </w:rPr>
        <w:t>Following a 2022 update, the 2024 CX-30</w:t>
      </w:r>
      <w:r w:rsidR="000C7D82" w:rsidRPr="005B4F7F">
        <w:rPr>
          <w:rFonts w:asciiTheme="majorHAnsi" w:hAnsiTheme="majorHAnsi" w:cstheme="majorBidi"/>
        </w:rPr>
        <w:t xml:space="preserve"> </w:t>
      </w:r>
      <w:r w:rsidR="005129C6" w:rsidRPr="005B4F7F">
        <w:rPr>
          <w:rFonts w:asciiTheme="majorHAnsi" w:hAnsiTheme="majorHAnsi" w:cstheme="majorBidi"/>
        </w:rPr>
        <w:t xml:space="preserve">includes the latest enhancements </w:t>
      </w:r>
      <w:r w:rsidR="00720CC0" w:rsidRPr="005B4F7F">
        <w:rPr>
          <w:rFonts w:asciiTheme="majorHAnsi" w:hAnsiTheme="majorHAnsi" w:cstheme="majorBidi"/>
        </w:rPr>
        <w:t>focussed on</w:t>
      </w:r>
      <w:r w:rsidR="005129C6" w:rsidRPr="005B4F7F">
        <w:rPr>
          <w:rFonts w:asciiTheme="majorHAnsi" w:hAnsiTheme="majorHAnsi" w:cstheme="majorBidi"/>
        </w:rPr>
        <w:t xml:space="preserve"> the advancement of safety features and infotainment systems, seamlessly integrating </w:t>
      </w:r>
      <w:bookmarkStart w:id="3" w:name="_Int_FDEuSEU1"/>
      <w:r w:rsidR="005129C6" w:rsidRPr="005B4F7F">
        <w:rPr>
          <w:rFonts w:asciiTheme="majorHAnsi" w:hAnsiTheme="majorHAnsi" w:cstheme="majorBidi"/>
        </w:rPr>
        <w:t>state-of-the-art</w:t>
      </w:r>
      <w:bookmarkEnd w:id="3"/>
      <w:r w:rsidR="005129C6" w:rsidRPr="005B4F7F">
        <w:rPr>
          <w:rFonts w:asciiTheme="majorHAnsi" w:hAnsiTheme="majorHAnsi" w:cstheme="majorBidi"/>
        </w:rPr>
        <w:t xml:space="preserve"> technology and convenience within reach of the driver's fingertips.</w:t>
      </w:r>
    </w:p>
    <w:p w14:paraId="7381F031" w14:textId="27F70829" w:rsidR="00300DBB" w:rsidRPr="005B4F7F" w:rsidRDefault="591D78B5" w:rsidP="005B4F7F">
      <w:pPr>
        <w:pStyle w:val="berschrift2"/>
        <w:rPr>
          <w:kern w:val="2"/>
          <w:sz w:val="21"/>
          <w:szCs w:val="21"/>
        </w:rPr>
      </w:pPr>
      <w:r>
        <w:rPr>
          <w:b w:val="0"/>
          <w:bCs w:val="0"/>
          <w:caps w:val="0"/>
          <w:noProof/>
        </w:rPr>
        <w:lastRenderedPageBreak/>
        <w:drawing>
          <wp:anchor distT="0" distB="0" distL="114300" distR="114300" simplePos="0" relativeHeight="251658248" behindDoc="1" locked="0" layoutInCell="1" allowOverlap="1" wp14:anchorId="2582DF5C" wp14:editId="0C0A1C34">
            <wp:simplePos x="0" y="0"/>
            <wp:positionH relativeFrom="column">
              <wp:align>center</wp:align>
            </wp:positionH>
            <wp:positionV relativeFrom="paragraph">
              <wp:posOffset>0</wp:posOffset>
            </wp:positionV>
            <wp:extent cx="5838824" cy="3916045"/>
            <wp:effectExtent l="0" t="0" r="9525" b="8255"/>
            <wp:wrapSquare wrapText="bothSides"/>
            <wp:docPr id="717999802" name="Picture 71799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a:ext>
                      </a:extLst>
                    </a:blip>
                    <a:srcRect b="10615"/>
                    <a:stretch>
                      <a:fillRect/>
                    </a:stretch>
                  </pic:blipFill>
                  <pic:spPr>
                    <a:xfrm>
                      <a:off x="0" y="0"/>
                      <a:ext cx="5838824" cy="3916045"/>
                    </a:xfrm>
                    <a:prstGeom prst="rect">
                      <a:avLst/>
                    </a:prstGeom>
                  </pic:spPr>
                </pic:pic>
              </a:graphicData>
            </a:graphic>
            <wp14:sizeRelH relativeFrom="page">
              <wp14:pctWidth>0</wp14:pctWidth>
            </wp14:sizeRelH>
            <wp14:sizeRelV relativeFrom="page">
              <wp14:pctHeight>0</wp14:pctHeight>
            </wp14:sizeRelV>
          </wp:anchor>
        </w:drawing>
      </w:r>
      <w:r w:rsidR="00300DBB" w:rsidRPr="005B4F7F">
        <w:rPr>
          <w:kern w:val="2"/>
          <w:sz w:val="21"/>
          <w:szCs w:val="21"/>
        </w:rPr>
        <w:t xml:space="preserve">Sleek and Bold: </w:t>
      </w:r>
      <w:r w:rsidR="002C69ED" w:rsidRPr="005B4F7F">
        <w:rPr>
          <w:kern w:val="2"/>
          <w:sz w:val="21"/>
          <w:szCs w:val="21"/>
        </w:rPr>
        <w:t>S</w:t>
      </w:r>
      <w:r w:rsidR="00300DBB" w:rsidRPr="005B4F7F">
        <w:rPr>
          <w:kern w:val="2"/>
          <w:sz w:val="21"/>
          <w:szCs w:val="21"/>
        </w:rPr>
        <w:t xml:space="preserve">ophisticated Kodo Design Language </w:t>
      </w:r>
    </w:p>
    <w:p w14:paraId="5AE888FA" w14:textId="7864F3B9" w:rsidR="00300DBB" w:rsidRPr="005B4F7F" w:rsidRDefault="00300DBB" w:rsidP="00773055">
      <w:pPr>
        <w:spacing w:line="360" w:lineRule="auto"/>
        <w:rPr>
          <w:rFonts w:asciiTheme="majorHAnsi" w:hAnsiTheme="majorHAnsi" w:cstheme="majorHAnsi"/>
        </w:rPr>
      </w:pPr>
      <w:r w:rsidRPr="005B4F7F">
        <w:rPr>
          <w:rFonts w:asciiTheme="majorHAnsi" w:hAnsiTheme="majorHAnsi" w:cstheme="majorHAnsi"/>
        </w:rPr>
        <w:t xml:space="preserve">The </w:t>
      </w:r>
      <w:r w:rsidR="00152A81" w:rsidRPr="005B4F7F">
        <w:rPr>
          <w:rFonts w:asciiTheme="majorHAnsi" w:hAnsiTheme="majorHAnsi" w:cstheme="majorHAnsi"/>
        </w:rPr>
        <w:t>CX-30</w:t>
      </w:r>
      <w:r w:rsidRPr="005B4F7F">
        <w:rPr>
          <w:rFonts w:asciiTheme="majorHAnsi" w:hAnsiTheme="majorHAnsi" w:cstheme="majorHAnsi"/>
        </w:rPr>
        <w:t xml:space="preserve"> </w:t>
      </w:r>
      <w:r w:rsidR="002C69ED" w:rsidRPr="005B4F7F">
        <w:rPr>
          <w:rFonts w:asciiTheme="majorHAnsi" w:hAnsiTheme="majorHAnsi" w:cstheme="majorHAnsi"/>
        </w:rPr>
        <w:t>was Mazda’s</w:t>
      </w:r>
      <w:r w:rsidRPr="005B4F7F">
        <w:rPr>
          <w:rFonts w:asciiTheme="majorHAnsi" w:hAnsiTheme="majorHAnsi" w:cstheme="majorHAnsi"/>
        </w:rPr>
        <w:t xml:space="preserve"> second production model to adopt the latest evolution of the Kodo design philosophy - artful design which is deeply rooted in traditional Japanese aesthetics. The honing </w:t>
      </w:r>
      <w:r w:rsidR="009B4164" w:rsidRPr="005B4F7F">
        <w:rPr>
          <w:rFonts w:asciiTheme="majorHAnsi" w:hAnsiTheme="majorHAnsi" w:cstheme="majorHAnsi"/>
        </w:rPr>
        <w:t xml:space="preserve">of </w:t>
      </w:r>
      <w:r w:rsidRPr="005B4F7F">
        <w:rPr>
          <w:rFonts w:asciiTheme="majorHAnsi" w:hAnsiTheme="majorHAnsi" w:cstheme="majorHAnsi"/>
        </w:rPr>
        <w:t>every element according to the ‘less is more’ principle has created unprecedentedly clean, beautiful surfaces and brought an entirely original form to the compact crossover SUV segment.</w:t>
      </w:r>
    </w:p>
    <w:p w14:paraId="199C9049" w14:textId="40103631" w:rsidR="00465D71" w:rsidRPr="00D216C4" w:rsidRDefault="00DD6E38" w:rsidP="00773055">
      <w:pPr>
        <w:spacing w:line="360" w:lineRule="auto"/>
        <w:rPr>
          <w:rFonts w:asciiTheme="majorHAnsi" w:hAnsiTheme="majorHAnsi" w:cstheme="majorBidi"/>
        </w:rPr>
      </w:pPr>
      <w:r w:rsidRPr="005B4F7F">
        <w:rPr>
          <w:rFonts w:asciiTheme="majorHAnsi" w:hAnsiTheme="majorHAnsi" w:cstheme="majorBidi"/>
        </w:rPr>
        <w:t>C</w:t>
      </w:r>
      <w:r w:rsidR="00465D71" w:rsidRPr="005B4F7F">
        <w:rPr>
          <w:rFonts w:asciiTheme="majorHAnsi" w:hAnsiTheme="majorHAnsi" w:cstheme="majorBidi"/>
        </w:rPr>
        <w:t xml:space="preserve">rafted to redefine the compact crossover SUV segment, the CX-30 </w:t>
      </w:r>
      <w:r w:rsidR="578484BF" w:rsidRPr="29ED3EA1">
        <w:rPr>
          <w:rFonts w:asciiTheme="majorHAnsi" w:hAnsiTheme="majorHAnsi" w:cstheme="majorBidi"/>
        </w:rPr>
        <w:t>displays</w:t>
      </w:r>
      <w:r w:rsidR="00465D71" w:rsidRPr="005B4F7F">
        <w:rPr>
          <w:rFonts w:asciiTheme="majorHAnsi" w:hAnsiTheme="majorHAnsi" w:cstheme="majorBidi"/>
        </w:rPr>
        <w:t xml:space="preserve"> an entirely fresh design concept. Inspired by the captivating 'Sleek and Bold' philosophy, its exterior styling emanates a harmonious blend of graceful fluidity and the robust essence of an SUV. The sleek upper body, reminiscent of a coupe's streamlined silhouette, is complemented by black cladding along the lower body, exuding an aura of stability, </w:t>
      </w:r>
      <w:r w:rsidR="00FC582E" w:rsidRPr="005B4F7F">
        <w:rPr>
          <w:rFonts w:asciiTheme="majorHAnsi" w:hAnsiTheme="majorHAnsi" w:cstheme="majorBidi"/>
        </w:rPr>
        <w:t>ruggedness</w:t>
      </w:r>
      <w:r w:rsidR="00465D71" w:rsidRPr="005B4F7F">
        <w:rPr>
          <w:rFonts w:asciiTheme="majorHAnsi" w:hAnsiTheme="majorHAnsi" w:cstheme="majorBidi"/>
        </w:rPr>
        <w:t>, and power befitting an SUV.</w:t>
      </w:r>
    </w:p>
    <w:p w14:paraId="3949494C" w14:textId="77777777" w:rsidR="00695490" w:rsidRDefault="00695490" w:rsidP="00773055">
      <w:pPr>
        <w:spacing w:line="360" w:lineRule="auto"/>
        <w:rPr>
          <w:rFonts w:asciiTheme="majorHAnsi" w:hAnsiTheme="majorHAnsi" w:cstheme="majorHAnsi"/>
          <w:noProof/>
          <w:sz w:val="20"/>
          <w:szCs w:val="20"/>
        </w:rPr>
      </w:pPr>
    </w:p>
    <w:p w14:paraId="7A3F587C" w14:textId="232A07B1" w:rsidR="00052487" w:rsidRPr="0005385E" w:rsidRDefault="00D0685A" w:rsidP="00773055">
      <w:pPr>
        <w:spacing w:line="360" w:lineRule="auto"/>
        <w:rPr>
          <w:rFonts w:asciiTheme="majorHAnsi" w:hAnsiTheme="majorHAnsi" w:cstheme="majorHAnsi"/>
          <w:sz w:val="20"/>
          <w:szCs w:val="20"/>
        </w:rPr>
      </w:pPr>
      <w:r w:rsidRPr="005B4F7F">
        <w:rPr>
          <w:rFonts w:asciiTheme="majorHAnsi" w:hAnsiTheme="majorHAnsi" w:cstheme="majorHAnsi"/>
          <w:noProof/>
        </w:rPr>
        <w:lastRenderedPageBreak/>
        <w:drawing>
          <wp:anchor distT="0" distB="0" distL="114300" distR="114300" simplePos="0" relativeHeight="251658241" behindDoc="1" locked="0" layoutInCell="1" allowOverlap="1" wp14:anchorId="5813160E" wp14:editId="52D76EC6">
            <wp:simplePos x="0" y="0"/>
            <wp:positionH relativeFrom="margin">
              <wp:posOffset>5080</wp:posOffset>
            </wp:positionH>
            <wp:positionV relativeFrom="paragraph">
              <wp:posOffset>1073521</wp:posOffset>
            </wp:positionV>
            <wp:extent cx="5838825" cy="3458210"/>
            <wp:effectExtent l="0" t="0" r="9525" b="8890"/>
            <wp:wrapTight wrapText="bothSides">
              <wp:wrapPolygon edited="0">
                <wp:start x="0" y="0"/>
                <wp:lineTo x="0" y="21537"/>
                <wp:lineTo x="21565" y="21537"/>
                <wp:lineTo x="215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t="7605"/>
                    <a:stretch/>
                  </pic:blipFill>
                  <pic:spPr bwMode="auto">
                    <a:xfrm>
                      <a:off x="0" y="0"/>
                      <a:ext cx="5838825" cy="3458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DBB" w:rsidRPr="005B4F7F">
        <w:rPr>
          <w:rFonts w:asciiTheme="majorHAnsi" w:hAnsiTheme="majorHAnsi" w:cstheme="majorHAnsi"/>
        </w:rPr>
        <w:t xml:space="preserve">On board, the refined interior combines a comfortably snug, highly focused driver's cockpit with an airy, spacious cabin atmosphere, enabling all occupants to enjoy a feeling of connection in a relaxed, comfortable environment. Painstaking attention has been paid to every detail, from choice of materials to fit and finish, </w:t>
      </w:r>
      <w:r w:rsidR="004609A6" w:rsidRPr="005B4F7F">
        <w:rPr>
          <w:rFonts w:asciiTheme="majorHAnsi" w:hAnsiTheme="majorHAnsi" w:cstheme="majorHAnsi"/>
        </w:rPr>
        <w:t>creating</w:t>
      </w:r>
      <w:r w:rsidR="00300DBB" w:rsidRPr="005B4F7F">
        <w:rPr>
          <w:rFonts w:asciiTheme="majorHAnsi" w:hAnsiTheme="majorHAnsi" w:cstheme="majorHAnsi"/>
        </w:rPr>
        <w:t xml:space="preserve"> a genuinely refined, premium quality interior space.</w:t>
      </w:r>
    </w:p>
    <w:p w14:paraId="55AEAE63" w14:textId="30E13ED4" w:rsidR="004F5FE2" w:rsidRPr="005B4F7F" w:rsidRDefault="00300DBB" w:rsidP="00416F8D">
      <w:pPr>
        <w:pStyle w:val="berschrift2"/>
        <w:contextualSpacing/>
        <w:rPr>
          <w:color w:val="000000" w:themeColor="text1"/>
          <w:sz w:val="21"/>
          <w:szCs w:val="21"/>
        </w:rPr>
      </w:pPr>
      <w:r w:rsidRPr="005B4F7F">
        <w:rPr>
          <w:color w:val="000000" w:themeColor="text1"/>
          <w:sz w:val="21"/>
          <w:szCs w:val="21"/>
        </w:rPr>
        <w:t>Exterior Design</w:t>
      </w:r>
    </w:p>
    <w:p w14:paraId="2964DF96" w14:textId="424AB6D7" w:rsidR="00300DBB" w:rsidRPr="005B4F7F" w:rsidRDefault="004609A6">
      <w:pPr>
        <w:spacing w:line="360" w:lineRule="auto"/>
        <w:rPr>
          <w:rFonts w:asciiTheme="majorHAnsi" w:hAnsiTheme="majorHAnsi" w:cstheme="majorHAnsi"/>
        </w:rPr>
      </w:pPr>
      <w:r w:rsidRPr="005B4F7F">
        <w:rPr>
          <w:rFonts w:asciiTheme="majorHAnsi" w:hAnsiTheme="majorHAnsi" w:cstheme="majorHAnsi"/>
        </w:rPr>
        <w:t xml:space="preserve">The CX-30’s styling </w:t>
      </w:r>
      <w:r w:rsidR="00300DBB" w:rsidRPr="005B4F7F">
        <w:rPr>
          <w:rFonts w:asciiTheme="majorHAnsi" w:hAnsiTheme="majorHAnsi" w:cstheme="majorHAnsi"/>
        </w:rPr>
        <w:t xml:space="preserve">was derived from the brushwork used in Japanese calligraphy and developed to integrate the three key factors of the evolved Kodo design theme: </w:t>
      </w:r>
      <w:proofErr w:type="spellStart"/>
      <w:r w:rsidR="00187B80" w:rsidRPr="005B4F7F">
        <w:rPr>
          <w:rFonts w:asciiTheme="majorHAnsi" w:hAnsiTheme="majorHAnsi" w:cstheme="majorHAnsi"/>
          <w:i/>
        </w:rPr>
        <w:t>Yohaku</w:t>
      </w:r>
      <w:proofErr w:type="spellEnd"/>
      <w:r w:rsidR="00300DBB" w:rsidRPr="005B4F7F">
        <w:rPr>
          <w:rFonts w:asciiTheme="majorHAnsi" w:hAnsiTheme="majorHAnsi" w:cstheme="majorHAnsi"/>
        </w:rPr>
        <w:t xml:space="preserve">, the beauty of empty space; </w:t>
      </w:r>
      <w:r w:rsidR="00187B80" w:rsidRPr="005B4F7F">
        <w:rPr>
          <w:rFonts w:asciiTheme="majorHAnsi" w:hAnsiTheme="majorHAnsi" w:cstheme="majorHAnsi"/>
          <w:i/>
        </w:rPr>
        <w:t>Sori</w:t>
      </w:r>
      <w:r w:rsidR="00300DBB" w:rsidRPr="005B4F7F">
        <w:rPr>
          <w:rFonts w:asciiTheme="majorHAnsi" w:hAnsiTheme="majorHAnsi" w:cstheme="majorHAnsi"/>
        </w:rPr>
        <w:t xml:space="preserve">, curves with poise and balance; and </w:t>
      </w:r>
      <w:proofErr w:type="spellStart"/>
      <w:r w:rsidR="00187B80" w:rsidRPr="005B4F7F">
        <w:rPr>
          <w:rFonts w:asciiTheme="majorHAnsi" w:hAnsiTheme="majorHAnsi" w:cstheme="majorHAnsi"/>
          <w:i/>
        </w:rPr>
        <w:t>Utsuroi</w:t>
      </w:r>
      <w:proofErr w:type="spellEnd"/>
      <w:r w:rsidR="00BB0E19" w:rsidRPr="005B4F7F">
        <w:rPr>
          <w:rFonts w:asciiTheme="majorHAnsi" w:hAnsiTheme="majorHAnsi" w:cstheme="majorHAnsi"/>
        </w:rPr>
        <w:t>, the play of light and shade.</w:t>
      </w:r>
    </w:p>
    <w:p w14:paraId="1DE24C3F" w14:textId="241A3705" w:rsidR="00300DBB" w:rsidRPr="00DE5532" w:rsidRDefault="00187B80">
      <w:pPr>
        <w:spacing w:line="360" w:lineRule="auto"/>
        <w:rPr>
          <w:rFonts w:asciiTheme="majorHAnsi" w:hAnsiTheme="majorHAnsi" w:cstheme="majorBidi"/>
        </w:rPr>
      </w:pPr>
      <w:r w:rsidRPr="005B4F7F">
        <w:rPr>
          <w:rFonts w:asciiTheme="majorHAnsi" w:hAnsiTheme="majorHAnsi" w:cstheme="majorBidi"/>
          <w:i/>
        </w:rPr>
        <w:t>Sori</w:t>
      </w:r>
      <w:r w:rsidR="00300DBB" w:rsidRPr="005B4F7F">
        <w:rPr>
          <w:rFonts w:asciiTheme="majorHAnsi" w:hAnsiTheme="majorHAnsi" w:cstheme="majorBidi"/>
        </w:rPr>
        <w:t xml:space="preserve"> is embodied in the arc of the shoulder running from the front fender to the rear wheel, giving a sense of speed and vitality. </w:t>
      </w:r>
      <w:proofErr w:type="spellStart"/>
      <w:r w:rsidRPr="005B4F7F">
        <w:rPr>
          <w:rFonts w:asciiTheme="majorHAnsi" w:hAnsiTheme="majorHAnsi" w:cstheme="majorBidi"/>
          <w:i/>
        </w:rPr>
        <w:t>Utsuroi</w:t>
      </w:r>
      <w:proofErr w:type="spellEnd"/>
      <w:r w:rsidRPr="005B4F7F">
        <w:rPr>
          <w:rFonts w:asciiTheme="majorHAnsi" w:hAnsiTheme="majorHAnsi" w:cstheme="majorBidi"/>
          <w:i/>
        </w:rPr>
        <w:t xml:space="preserve"> </w:t>
      </w:r>
      <w:r w:rsidR="00300DBB" w:rsidRPr="005B4F7F">
        <w:rPr>
          <w:rFonts w:asciiTheme="majorHAnsi" w:hAnsiTheme="majorHAnsi" w:cstheme="majorBidi"/>
        </w:rPr>
        <w:t xml:space="preserve">may be seen in the body surfaces beneath the shoulder line, which reflect the surroundings in an S shape that changes as the car moves. These expressions of body form finally come together in a single undulation </w:t>
      </w:r>
      <w:r w:rsidR="00BB0E19" w:rsidRPr="005B4F7F">
        <w:rPr>
          <w:rFonts w:asciiTheme="majorHAnsi" w:hAnsiTheme="majorHAnsi" w:cstheme="majorBidi"/>
        </w:rPr>
        <w:t>at the rear</w:t>
      </w:r>
      <w:r w:rsidR="004609A6" w:rsidRPr="005B4F7F">
        <w:rPr>
          <w:rFonts w:asciiTheme="majorHAnsi" w:hAnsiTheme="majorHAnsi" w:cstheme="majorBidi"/>
        </w:rPr>
        <w:t>,</w:t>
      </w:r>
      <w:r w:rsidR="00BB0E19" w:rsidRPr="005B4F7F">
        <w:rPr>
          <w:rFonts w:asciiTheme="majorHAnsi" w:hAnsiTheme="majorHAnsi" w:cstheme="majorBidi"/>
        </w:rPr>
        <w:t xml:space="preserve"> where they diffuse.</w:t>
      </w:r>
    </w:p>
    <w:p w14:paraId="0D93BCB2" w14:textId="0C7B2108" w:rsidR="00300DBB" w:rsidRPr="005B4F7F" w:rsidRDefault="00300DBB">
      <w:pPr>
        <w:spacing w:line="360" w:lineRule="auto"/>
        <w:rPr>
          <w:rFonts w:asciiTheme="majorHAnsi" w:hAnsiTheme="majorHAnsi" w:cstheme="majorHAnsi"/>
        </w:rPr>
      </w:pPr>
      <w:r w:rsidRPr="005B4F7F">
        <w:rPr>
          <w:rFonts w:asciiTheme="majorHAnsi" w:hAnsiTheme="majorHAnsi" w:cstheme="majorHAnsi"/>
        </w:rPr>
        <w:lastRenderedPageBreak/>
        <w:t xml:space="preserve">By eschewing character lines in favour of the movement of surfaces, </w:t>
      </w:r>
      <w:r w:rsidR="006B102A" w:rsidRPr="005B4F7F">
        <w:rPr>
          <w:rFonts w:asciiTheme="majorHAnsi" w:hAnsiTheme="majorHAnsi" w:cstheme="majorHAnsi"/>
        </w:rPr>
        <w:t xml:space="preserve">the </w:t>
      </w:r>
      <w:r w:rsidRPr="005B4F7F">
        <w:rPr>
          <w:rFonts w:asciiTheme="majorHAnsi" w:hAnsiTheme="majorHAnsi" w:cstheme="majorHAnsi"/>
        </w:rPr>
        <w:t>Mazda CX-30 achieves styling with both the beauty of a work of art and a powerful sense of dynamism.</w:t>
      </w:r>
    </w:p>
    <w:p w14:paraId="6C4CF0A7" w14:textId="3075A21B" w:rsidR="00526A01" w:rsidRPr="005B4F7F" w:rsidRDefault="00526A01">
      <w:pPr>
        <w:spacing w:line="360" w:lineRule="auto"/>
        <w:rPr>
          <w:rFonts w:asciiTheme="majorHAnsi" w:hAnsiTheme="majorHAnsi" w:cstheme="majorHAnsi"/>
        </w:rPr>
      </w:pPr>
      <w:r w:rsidRPr="005B4F7F">
        <w:rPr>
          <w:rFonts w:asciiTheme="majorHAnsi" w:hAnsiTheme="majorHAnsi" w:cstheme="majorHAnsi"/>
        </w:rPr>
        <w:t xml:space="preserve">Exhibiting </w:t>
      </w:r>
      <w:r w:rsidR="00F4596E" w:rsidRPr="005B4F7F">
        <w:rPr>
          <w:rFonts w:asciiTheme="majorHAnsi" w:hAnsiTheme="majorHAnsi" w:cstheme="majorHAnsi"/>
        </w:rPr>
        <w:t>a fine</w:t>
      </w:r>
      <w:r w:rsidRPr="005B4F7F">
        <w:rPr>
          <w:rFonts w:asciiTheme="majorHAnsi" w:hAnsiTheme="majorHAnsi" w:cstheme="majorHAnsi"/>
        </w:rPr>
        <w:t xml:space="preserve"> balance of refinement and </w:t>
      </w:r>
      <w:r w:rsidR="00F4596E" w:rsidRPr="005B4F7F">
        <w:rPr>
          <w:rFonts w:asciiTheme="majorHAnsi" w:hAnsiTheme="majorHAnsi" w:cstheme="majorHAnsi"/>
        </w:rPr>
        <w:t>boldness</w:t>
      </w:r>
      <w:r w:rsidRPr="005B4F7F">
        <w:rPr>
          <w:rFonts w:asciiTheme="majorHAnsi" w:hAnsiTheme="majorHAnsi" w:cstheme="majorHAnsi"/>
        </w:rPr>
        <w:t xml:space="preserve">, the front styling of the CX-30 </w:t>
      </w:r>
      <w:r w:rsidR="00924FE7" w:rsidRPr="005B4F7F">
        <w:rPr>
          <w:rFonts w:asciiTheme="majorHAnsi" w:hAnsiTheme="majorHAnsi" w:cstheme="majorHAnsi"/>
        </w:rPr>
        <w:t>conveys</w:t>
      </w:r>
      <w:r w:rsidRPr="005B4F7F">
        <w:rPr>
          <w:rFonts w:asciiTheme="majorHAnsi" w:hAnsiTheme="majorHAnsi" w:cstheme="majorHAnsi"/>
        </w:rPr>
        <w:t xml:space="preserve"> a captivating personality. Mazda's sharp, and profound signature wing seamlessly merges with the sculpted contours of the front bumper, resulting in a composition that evokes a powerful sense of dynamic progress. The radiator grille, meticulously designed with</w:t>
      </w:r>
      <w:r w:rsidR="000B1577" w:rsidRPr="005B4F7F">
        <w:rPr>
          <w:rFonts w:asciiTheme="majorHAnsi" w:hAnsiTheme="majorHAnsi" w:cstheme="majorHAnsi"/>
        </w:rPr>
        <w:t xml:space="preserve"> </w:t>
      </w:r>
      <w:r w:rsidRPr="005B4F7F">
        <w:rPr>
          <w:rFonts w:asciiTheme="majorHAnsi" w:hAnsiTheme="majorHAnsi" w:cstheme="majorHAnsi"/>
        </w:rPr>
        <w:t>triangular motif</w:t>
      </w:r>
      <w:r w:rsidR="000B1577" w:rsidRPr="005B4F7F">
        <w:rPr>
          <w:rFonts w:asciiTheme="majorHAnsi" w:hAnsiTheme="majorHAnsi" w:cstheme="majorHAnsi"/>
        </w:rPr>
        <w:t>s</w:t>
      </w:r>
      <w:r w:rsidRPr="005B4F7F">
        <w:rPr>
          <w:rFonts w:asciiTheme="majorHAnsi" w:hAnsiTheme="majorHAnsi" w:cstheme="majorHAnsi"/>
        </w:rPr>
        <w:t>, ensu</w:t>
      </w:r>
      <w:r w:rsidR="00955753" w:rsidRPr="005B4F7F">
        <w:rPr>
          <w:rFonts w:asciiTheme="majorHAnsi" w:hAnsiTheme="majorHAnsi" w:cstheme="majorHAnsi"/>
        </w:rPr>
        <w:t>re</w:t>
      </w:r>
      <w:r w:rsidR="00314205" w:rsidRPr="005B4F7F">
        <w:rPr>
          <w:rFonts w:asciiTheme="majorHAnsi" w:hAnsiTheme="majorHAnsi" w:cstheme="majorHAnsi"/>
        </w:rPr>
        <w:t>s</w:t>
      </w:r>
      <w:r w:rsidRPr="005B4F7F">
        <w:rPr>
          <w:rFonts w:asciiTheme="majorHAnsi" w:hAnsiTheme="majorHAnsi" w:cstheme="majorHAnsi"/>
        </w:rPr>
        <w:t xml:space="preserve"> rich variations that captivate the eye from different angles and play with the interplay of light and shadow.</w:t>
      </w:r>
    </w:p>
    <w:p w14:paraId="5D98447D" w14:textId="67FBAC41" w:rsidR="00B715B7" w:rsidRPr="00DE5532" w:rsidRDefault="00B715B7">
      <w:pPr>
        <w:spacing w:line="360" w:lineRule="auto"/>
        <w:rPr>
          <w:rFonts w:asciiTheme="majorHAnsi" w:hAnsiTheme="majorHAnsi" w:cstheme="majorBidi"/>
        </w:rPr>
      </w:pPr>
      <w:r w:rsidRPr="005B4F7F">
        <w:rPr>
          <w:rFonts w:asciiTheme="majorHAnsi" w:hAnsiTheme="majorHAnsi" w:cstheme="majorBidi"/>
        </w:rPr>
        <w:t>The rear fenders of the CX-30 boldly project from the tapered rear cabin, forming a distinct visual feature</w:t>
      </w:r>
      <w:r w:rsidR="002640C1" w:rsidRPr="005B4F7F">
        <w:rPr>
          <w:rFonts w:asciiTheme="majorHAnsi" w:hAnsiTheme="majorHAnsi" w:cstheme="majorBidi"/>
        </w:rPr>
        <w:t xml:space="preserve"> and t</w:t>
      </w:r>
      <w:r w:rsidRPr="005B4F7F">
        <w:rPr>
          <w:rFonts w:asciiTheme="majorHAnsi" w:hAnsiTheme="majorHAnsi" w:cstheme="majorBidi"/>
        </w:rPr>
        <w:t xml:space="preserve">he </w:t>
      </w:r>
      <w:bookmarkStart w:id="4" w:name="_Int_E40zx6y6"/>
      <w:r w:rsidRPr="005B4F7F">
        <w:rPr>
          <w:rFonts w:asciiTheme="majorHAnsi" w:hAnsiTheme="majorHAnsi" w:cstheme="majorBidi"/>
        </w:rPr>
        <w:t>tailgate</w:t>
      </w:r>
      <w:bookmarkEnd w:id="4"/>
      <w:r w:rsidRPr="005B4F7F">
        <w:rPr>
          <w:rFonts w:asciiTheme="majorHAnsi" w:hAnsiTheme="majorHAnsi" w:cstheme="majorBidi"/>
        </w:rPr>
        <w:t xml:space="preserve"> complements this design with a gracefully narrowed arch shape. The harmonious interplay between these elements gives rise to a captivating and dynamically sculpted rear form, reminiscent of the wide and commanding stance typically associated with sports cars.</w:t>
      </w:r>
    </w:p>
    <w:p w14:paraId="7B1416D9" w14:textId="7BE4D54E" w:rsidR="00A77C03" w:rsidRPr="00DE5532" w:rsidRDefault="00A77C03">
      <w:pPr>
        <w:spacing w:line="360" w:lineRule="auto"/>
        <w:rPr>
          <w:rFonts w:asciiTheme="majorHAnsi" w:hAnsiTheme="majorHAnsi" w:cstheme="majorBidi"/>
        </w:rPr>
      </w:pPr>
      <w:r w:rsidRPr="005B4F7F">
        <w:rPr>
          <w:rFonts w:asciiTheme="majorHAnsi" w:hAnsiTheme="majorHAnsi" w:cstheme="majorBidi"/>
        </w:rPr>
        <w:t xml:space="preserve">Combining elegance and functionality, the headlamps and rear combination lamps of the CX-30 </w:t>
      </w:r>
      <w:r w:rsidR="00AE37FD" w:rsidRPr="005B4F7F">
        <w:rPr>
          <w:rFonts w:asciiTheme="majorHAnsi" w:hAnsiTheme="majorHAnsi" w:cstheme="majorBidi"/>
        </w:rPr>
        <w:t xml:space="preserve">are </w:t>
      </w:r>
      <w:r w:rsidRPr="005B4F7F">
        <w:rPr>
          <w:rFonts w:asciiTheme="majorHAnsi" w:hAnsiTheme="majorHAnsi" w:cstheme="majorBidi"/>
        </w:rPr>
        <w:t>cylindrical</w:t>
      </w:r>
      <w:r w:rsidR="00DF6F59" w:rsidRPr="005B4F7F">
        <w:rPr>
          <w:rFonts w:asciiTheme="majorHAnsi" w:hAnsiTheme="majorHAnsi" w:cstheme="majorBidi"/>
        </w:rPr>
        <w:t xml:space="preserve"> in</w:t>
      </w:r>
      <w:r w:rsidRPr="005B4F7F">
        <w:rPr>
          <w:rFonts w:asciiTheme="majorHAnsi" w:hAnsiTheme="majorHAnsi" w:cstheme="majorBidi"/>
        </w:rPr>
        <w:t xml:space="preserve"> shape</w:t>
      </w:r>
      <w:r w:rsidR="00DF6F59" w:rsidRPr="005B4F7F">
        <w:rPr>
          <w:rFonts w:asciiTheme="majorHAnsi" w:hAnsiTheme="majorHAnsi" w:cstheme="majorBidi"/>
        </w:rPr>
        <w:t xml:space="preserve"> and</w:t>
      </w:r>
      <w:r w:rsidRPr="005B4F7F">
        <w:rPr>
          <w:rFonts w:asciiTheme="majorHAnsi" w:hAnsiTheme="majorHAnsi" w:cstheme="majorBidi"/>
        </w:rPr>
        <w:t xml:space="preserve"> highlighted by an intricate LED arrangement, accentuating their refined appearance. Notably, the 202</w:t>
      </w:r>
      <w:r w:rsidR="00341F08" w:rsidRPr="005B4F7F">
        <w:rPr>
          <w:rFonts w:asciiTheme="majorHAnsi" w:hAnsiTheme="majorHAnsi" w:cstheme="majorBidi"/>
        </w:rPr>
        <w:t>4</w:t>
      </w:r>
      <w:r w:rsidRPr="005B4F7F">
        <w:rPr>
          <w:rFonts w:asciiTheme="majorHAnsi" w:hAnsiTheme="majorHAnsi" w:cstheme="majorBidi"/>
        </w:rPr>
        <w:t xml:space="preserve"> CX-30 </w:t>
      </w:r>
      <w:bookmarkStart w:id="5" w:name="_Int_Mkankjw2"/>
      <w:r w:rsidRPr="005B4F7F">
        <w:rPr>
          <w:rFonts w:asciiTheme="majorHAnsi" w:hAnsiTheme="majorHAnsi" w:cstheme="majorBidi"/>
        </w:rPr>
        <w:t>showcases</w:t>
      </w:r>
      <w:bookmarkEnd w:id="5"/>
      <w:r w:rsidRPr="005B4F7F">
        <w:rPr>
          <w:rFonts w:asciiTheme="majorHAnsi" w:hAnsiTheme="majorHAnsi" w:cstheme="majorBidi"/>
        </w:rPr>
        <w:t xml:space="preserve"> LED turn signals with a distinctive light signature. These turn signals </w:t>
      </w:r>
      <w:r w:rsidR="0E258152" w:rsidRPr="1E7D23DA">
        <w:rPr>
          <w:rFonts w:asciiTheme="majorHAnsi" w:hAnsiTheme="majorHAnsi" w:cstheme="majorBidi"/>
        </w:rPr>
        <w:t>show</w:t>
      </w:r>
      <w:r w:rsidRPr="005B4F7F">
        <w:rPr>
          <w:rFonts w:asciiTheme="majorHAnsi" w:hAnsiTheme="majorHAnsi" w:cstheme="majorBidi"/>
        </w:rPr>
        <w:t xml:space="preserve"> a unique sequence where they start at full power and then gracefully fade in sequential pulses, creating a visually striking and attention-grabbing </w:t>
      </w:r>
      <w:r w:rsidR="00341F08" w:rsidRPr="005B4F7F">
        <w:rPr>
          <w:rFonts w:asciiTheme="majorHAnsi" w:hAnsiTheme="majorHAnsi" w:cstheme="majorBidi"/>
        </w:rPr>
        <w:t xml:space="preserve">‘fade’ </w:t>
      </w:r>
      <w:r w:rsidRPr="1E7D23DA">
        <w:rPr>
          <w:rFonts w:asciiTheme="majorHAnsi" w:hAnsiTheme="majorHAnsi" w:cstheme="majorBidi"/>
        </w:rPr>
        <w:t>effect</w:t>
      </w:r>
      <w:r w:rsidRPr="1E7D23DA" w:rsidDel="00341F08">
        <w:rPr>
          <w:rFonts w:asciiTheme="majorHAnsi" w:hAnsiTheme="majorHAnsi" w:cstheme="majorBidi"/>
        </w:rPr>
        <w:t>.</w:t>
      </w:r>
    </w:p>
    <w:p w14:paraId="21E95272" w14:textId="2FA19056" w:rsidR="00257F5D" w:rsidRDefault="00C134F0" w:rsidP="006F0C6C">
      <w:pPr>
        <w:spacing w:line="360" w:lineRule="auto"/>
        <w:contextualSpacing/>
      </w:pPr>
      <w:r w:rsidRPr="005B4F7F">
        <w:rPr>
          <w:rFonts w:asciiTheme="majorHAnsi" w:hAnsiTheme="majorHAnsi" w:cstheme="majorBidi"/>
        </w:rPr>
        <w:t>The</w:t>
      </w:r>
      <w:r w:rsidR="00A22BBF" w:rsidRPr="005B4F7F">
        <w:rPr>
          <w:rFonts w:asciiTheme="majorHAnsi" w:hAnsiTheme="majorHAnsi" w:cstheme="majorBidi"/>
        </w:rPr>
        <w:t xml:space="preserve"> CX-30 offers a selection of </w:t>
      </w:r>
      <w:r w:rsidR="5557E8DF" w:rsidRPr="29ED3EA1">
        <w:rPr>
          <w:rFonts w:asciiTheme="majorHAnsi" w:hAnsiTheme="majorHAnsi" w:cstheme="majorBidi"/>
        </w:rPr>
        <w:t>aluminium</w:t>
      </w:r>
      <w:r w:rsidR="00A22BBF" w:rsidRPr="005B4F7F">
        <w:rPr>
          <w:rFonts w:asciiTheme="majorHAnsi" w:hAnsiTheme="majorHAnsi" w:cstheme="majorBidi"/>
        </w:rPr>
        <w:t xml:space="preserve"> wheels, allowing you to choose between 18-inch or 16-inch options. The 18-inch wheels, available in Dark Bright Silver or Silver Metallic finish. Their powerfully sculpted spokes harmoniously blend with the cylindrical lug nut surrounds, which feature a machined-finish look. On the other hand, the 16-inch wheels are designed with a spoke pattern that creates an illusion of </w:t>
      </w:r>
      <w:r w:rsidR="00AA6F75" w:rsidRPr="005B4F7F">
        <w:rPr>
          <w:rFonts w:asciiTheme="majorHAnsi" w:hAnsiTheme="majorHAnsi" w:cstheme="majorBidi"/>
        </w:rPr>
        <w:t xml:space="preserve">a </w:t>
      </w:r>
      <w:r w:rsidR="00A22BBF" w:rsidRPr="005B4F7F">
        <w:rPr>
          <w:rFonts w:asciiTheme="majorHAnsi" w:hAnsiTheme="majorHAnsi" w:cstheme="majorBidi"/>
        </w:rPr>
        <w:t xml:space="preserve">larger diameter, while their dark </w:t>
      </w:r>
      <w:r w:rsidR="024261C2" w:rsidRPr="29ED3EA1">
        <w:rPr>
          <w:rFonts w:asciiTheme="majorHAnsi" w:hAnsiTheme="majorHAnsi" w:cstheme="majorBidi"/>
        </w:rPr>
        <w:t>colour</w:t>
      </w:r>
      <w:r w:rsidR="00A22BBF" w:rsidRPr="005B4F7F">
        <w:rPr>
          <w:rFonts w:asciiTheme="majorHAnsi" w:hAnsiTheme="majorHAnsi" w:cstheme="majorBidi"/>
        </w:rPr>
        <w:t xml:space="preserve"> finish seamlessly integrates with the t</w:t>
      </w:r>
      <w:r w:rsidR="003A4069" w:rsidRPr="005B4F7F">
        <w:rPr>
          <w:rFonts w:asciiTheme="majorHAnsi" w:hAnsiTheme="majorHAnsi" w:cstheme="majorBidi"/>
        </w:rPr>
        <w:t>y</w:t>
      </w:r>
      <w:r w:rsidR="00A22BBF" w:rsidRPr="005B4F7F">
        <w:rPr>
          <w:rFonts w:asciiTheme="majorHAnsi" w:hAnsiTheme="majorHAnsi" w:cstheme="majorBidi"/>
        </w:rPr>
        <w:t>res, presenting a cohesive and refined aesthetic</w:t>
      </w:r>
      <w:r w:rsidR="00257F5D" w:rsidRPr="29ED3EA1">
        <w:rPr>
          <w:rFonts w:asciiTheme="majorHAnsi" w:hAnsiTheme="majorHAnsi" w:cstheme="majorBidi"/>
        </w:rPr>
        <w:t>.</w:t>
      </w:r>
    </w:p>
    <w:p w14:paraId="73BC0059" w14:textId="77777777" w:rsidR="00257F5D" w:rsidRDefault="00257F5D" w:rsidP="006F0C6C">
      <w:pPr>
        <w:spacing w:line="360" w:lineRule="auto"/>
        <w:contextualSpacing/>
      </w:pPr>
    </w:p>
    <w:p w14:paraId="203BC552" w14:textId="696C8C9E" w:rsidR="00257F5D" w:rsidRDefault="00257F5D" w:rsidP="006F0C6C">
      <w:pPr>
        <w:spacing w:line="360" w:lineRule="auto"/>
        <w:contextualSpacing/>
        <w:rPr>
          <w:rFonts w:asciiTheme="majorHAnsi" w:hAnsiTheme="majorHAnsi" w:cstheme="majorHAnsi"/>
        </w:rPr>
      </w:pPr>
      <w:r w:rsidRPr="1E7D23DA">
        <w:rPr>
          <w:rFonts w:asciiTheme="majorHAnsi" w:hAnsiTheme="majorHAnsi" w:cstheme="majorBidi"/>
        </w:rPr>
        <w:t xml:space="preserve">Introducing two new colours, the 2024 CX-30 expands its options to include Zircon Sand and Ceramic. The Ceramic hue presents a silky and translucent appearance </w:t>
      </w:r>
      <w:r w:rsidR="4B8E578D" w:rsidRPr="1E7D23DA">
        <w:rPr>
          <w:rFonts w:asciiTheme="majorHAnsi" w:hAnsiTheme="majorHAnsi" w:cstheme="majorBidi"/>
        </w:rPr>
        <w:t>while</w:t>
      </w:r>
      <w:r w:rsidRPr="1E7D23DA">
        <w:rPr>
          <w:rFonts w:asciiTheme="majorHAnsi" w:hAnsiTheme="majorHAnsi" w:cstheme="majorBidi"/>
        </w:rPr>
        <w:t xml:space="preserve"> the Zircon Sand exudes a rich and deep expression, emphasising the car's toughness and utility when combined with the black cladding. Alongside these additions, the CX-30’s body colour line-up includes the signature Mazda colours of Soul Red Crystal and Machine Grey with Polymetal Grey, Deep Crystal Blue, Snowflake White, Arctic White, Jet Black, also available, </w:t>
      </w:r>
      <w:bookmarkStart w:id="6" w:name="_Int_yDrfRXtj"/>
      <w:r w:rsidRPr="1E7D23DA">
        <w:rPr>
          <w:rFonts w:asciiTheme="majorHAnsi" w:hAnsiTheme="majorHAnsi" w:cstheme="majorBidi"/>
        </w:rPr>
        <w:t>providing</w:t>
      </w:r>
      <w:bookmarkEnd w:id="6"/>
      <w:r w:rsidRPr="1E7D23DA">
        <w:rPr>
          <w:rFonts w:asciiTheme="majorHAnsi" w:hAnsiTheme="majorHAnsi" w:cstheme="majorBidi"/>
        </w:rPr>
        <w:t xml:space="preserve"> a comprehensive range of options to suit a wide range of preferences</w:t>
      </w:r>
      <w:r w:rsidR="00A22BBF" w:rsidRPr="1E7D23DA" w:rsidDel="00257F5D">
        <w:rPr>
          <w:rFonts w:asciiTheme="majorHAnsi" w:hAnsiTheme="majorHAnsi" w:cstheme="majorBidi"/>
        </w:rPr>
        <w:t>.</w:t>
      </w:r>
    </w:p>
    <w:p w14:paraId="122E92BC" w14:textId="77777777" w:rsidR="00257F5D" w:rsidRDefault="00257F5D" w:rsidP="006F0C6C">
      <w:pPr>
        <w:spacing w:line="360" w:lineRule="auto"/>
        <w:contextualSpacing/>
        <w:rPr>
          <w:rFonts w:asciiTheme="majorHAnsi" w:hAnsiTheme="majorHAnsi" w:cstheme="majorHAnsi"/>
        </w:rPr>
      </w:pPr>
    </w:p>
    <w:p w14:paraId="1F2D97D5" w14:textId="77777777" w:rsidR="006F0C6C" w:rsidRPr="005B4F7F" w:rsidRDefault="006F0C6C" w:rsidP="005B4F7F">
      <w:pPr>
        <w:spacing w:line="360" w:lineRule="auto"/>
        <w:contextualSpacing/>
        <w:rPr>
          <w:rFonts w:asciiTheme="majorHAnsi" w:hAnsiTheme="majorHAnsi" w:cstheme="majorHAnsi"/>
        </w:rPr>
      </w:pPr>
    </w:p>
    <w:p w14:paraId="16AF5E49" w14:textId="60C7B10F" w:rsidR="00300DBB" w:rsidRPr="005B4F7F" w:rsidRDefault="00E11543">
      <w:pPr>
        <w:pStyle w:val="berschrift2"/>
        <w:spacing w:line="360" w:lineRule="auto"/>
        <w:rPr>
          <w:color w:val="000000" w:themeColor="text1"/>
          <w:sz w:val="21"/>
          <w:szCs w:val="21"/>
        </w:rPr>
      </w:pPr>
      <w:r w:rsidRPr="005B4F7F">
        <w:rPr>
          <w:rFonts w:cstheme="majorHAnsi"/>
          <w:noProof/>
          <w:sz w:val="21"/>
          <w:szCs w:val="21"/>
        </w:rPr>
        <w:lastRenderedPageBreak/>
        <w:drawing>
          <wp:anchor distT="0" distB="0" distL="114300" distR="114300" simplePos="0" relativeHeight="251658242" behindDoc="1" locked="0" layoutInCell="1" allowOverlap="1" wp14:anchorId="7E3395AE" wp14:editId="38E5F874">
            <wp:simplePos x="0" y="0"/>
            <wp:positionH relativeFrom="margin">
              <wp:posOffset>-8255</wp:posOffset>
            </wp:positionH>
            <wp:positionV relativeFrom="margin">
              <wp:posOffset>145605</wp:posOffset>
            </wp:positionV>
            <wp:extent cx="5863590" cy="3268980"/>
            <wp:effectExtent l="0" t="0" r="3810" b="7620"/>
            <wp:wrapTight wrapText="bothSides">
              <wp:wrapPolygon edited="0">
                <wp:start x="0" y="0"/>
                <wp:lineTo x="0" y="21524"/>
                <wp:lineTo x="21544" y="21524"/>
                <wp:lineTo x="2154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r="3804" b="28524"/>
                    <a:stretch/>
                  </pic:blipFill>
                  <pic:spPr bwMode="auto">
                    <a:xfrm>
                      <a:off x="0" y="0"/>
                      <a:ext cx="5863590" cy="326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D16" w:rsidRPr="005B4F7F">
        <w:rPr>
          <w:color w:val="000000" w:themeColor="text1"/>
          <w:sz w:val="21"/>
          <w:szCs w:val="21"/>
        </w:rPr>
        <w:t>I</w:t>
      </w:r>
      <w:r w:rsidR="00300DBB" w:rsidRPr="005B4F7F">
        <w:rPr>
          <w:color w:val="000000" w:themeColor="text1"/>
          <w:sz w:val="21"/>
          <w:szCs w:val="21"/>
        </w:rPr>
        <w:t>NTERIOR DESIGN</w:t>
      </w:r>
    </w:p>
    <w:p w14:paraId="4EC664BE" w14:textId="5642A98E" w:rsidR="00432F43" w:rsidRPr="005B4F7F" w:rsidRDefault="00300DBB" w:rsidP="00773055">
      <w:pPr>
        <w:spacing w:line="360" w:lineRule="auto"/>
        <w:rPr>
          <w:rFonts w:asciiTheme="majorHAnsi" w:hAnsiTheme="majorHAnsi" w:cstheme="majorHAnsi"/>
        </w:rPr>
      </w:pPr>
      <w:r w:rsidRPr="005B4F7F">
        <w:rPr>
          <w:rFonts w:asciiTheme="majorHAnsi" w:hAnsiTheme="majorHAnsi" w:cstheme="majorHAnsi"/>
        </w:rPr>
        <w:t>The design of the Mazda CX-30’s ca</w:t>
      </w:r>
      <w:r w:rsidR="0053661C" w:rsidRPr="005B4F7F">
        <w:rPr>
          <w:rFonts w:asciiTheme="majorHAnsi" w:hAnsiTheme="majorHAnsi" w:cstheme="majorHAnsi"/>
        </w:rPr>
        <w:t>bin is based on Mazda’s human-</w:t>
      </w:r>
      <w:r w:rsidR="008E0719" w:rsidRPr="005B4F7F">
        <w:rPr>
          <w:rFonts w:asciiTheme="majorHAnsi" w:hAnsiTheme="majorHAnsi" w:cstheme="majorHAnsi"/>
        </w:rPr>
        <w:t>centred</w:t>
      </w:r>
      <w:r w:rsidRPr="005B4F7F">
        <w:rPr>
          <w:rFonts w:asciiTheme="majorHAnsi" w:hAnsiTheme="majorHAnsi" w:cstheme="majorHAnsi"/>
        </w:rPr>
        <w:t xml:space="preserve"> design philosophy, and traditional Japanese architecture with its use of </w:t>
      </w:r>
      <w:r w:rsidRPr="005B4F7F">
        <w:rPr>
          <w:rFonts w:asciiTheme="majorHAnsi" w:hAnsiTheme="majorHAnsi" w:cstheme="majorHAnsi"/>
          <w:i/>
        </w:rPr>
        <w:t>Ma,</w:t>
      </w:r>
      <w:r w:rsidRPr="005B4F7F">
        <w:rPr>
          <w:rFonts w:asciiTheme="majorHAnsi" w:hAnsiTheme="majorHAnsi" w:cstheme="majorHAnsi"/>
        </w:rPr>
        <w:t xml:space="preserve"> or empty space. The basic layout combines a snug and condensed cockpit area for the driver, and a clean, airy open sp</w:t>
      </w:r>
      <w:r w:rsidR="00BB0E19" w:rsidRPr="005B4F7F">
        <w:rPr>
          <w:rFonts w:asciiTheme="majorHAnsi" w:hAnsiTheme="majorHAnsi" w:cstheme="majorHAnsi"/>
        </w:rPr>
        <w:t>ace around the front passenger.</w:t>
      </w:r>
    </w:p>
    <w:p w14:paraId="62F1C0B0" w14:textId="566F88BF" w:rsidR="00300DBB" w:rsidRPr="00740D66" w:rsidRDefault="00300DBB" w:rsidP="00773055">
      <w:pPr>
        <w:spacing w:line="360" w:lineRule="auto"/>
        <w:rPr>
          <w:rFonts w:asciiTheme="majorHAnsi" w:hAnsiTheme="majorHAnsi" w:cstheme="majorBidi"/>
        </w:rPr>
      </w:pPr>
      <w:r w:rsidRPr="005B4F7F">
        <w:rPr>
          <w:rFonts w:asciiTheme="majorHAnsi" w:hAnsiTheme="majorHAnsi" w:cstheme="majorBidi"/>
        </w:rPr>
        <w:t xml:space="preserve">The cockpit is symmetrical and firmly </w:t>
      </w:r>
      <w:r w:rsidR="008E0719" w:rsidRPr="005B4F7F">
        <w:rPr>
          <w:rFonts w:asciiTheme="majorHAnsi" w:hAnsiTheme="majorHAnsi" w:cstheme="majorBidi"/>
        </w:rPr>
        <w:t>centred</w:t>
      </w:r>
      <w:r w:rsidRPr="005B4F7F">
        <w:rPr>
          <w:rFonts w:asciiTheme="majorHAnsi" w:hAnsiTheme="majorHAnsi" w:cstheme="majorBidi"/>
        </w:rPr>
        <w:t xml:space="preserve"> on the driver, with all three meters in the instrument cluster and the centre display angled towards the driving position for </w:t>
      </w:r>
      <w:bookmarkStart w:id="7" w:name="_Int_7QVTAC0c"/>
      <w:r w:rsidRPr="005B4F7F">
        <w:rPr>
          <w:rFonts w:asciiTheme="majorHAnsi" w:hAnsiTheme="majorHAnsi" w:cstheme="majorBidi"/>
        </w:rPr>
        <w:t>optimum</w:t>
      </w:r>
      <w:bookmarkEnd w:id="7"/>
      <w:r w:rsidRPr="005B4F7F">
        <w:rPr>
          <w:rFonts w:asciiTheme="majorHAnsi" w:hAnsiTheme="majorHAnsi" w:cstheme="majorBidi"/>
        </w:rPr>
        <w:t xml:space="preserve"> visibility and ease of operation with minimum distraction.</w:t>
      </w:r>
    </w:p>
    <w:p w14:paraId="6F7A1D5D" w14:textId="18CB8E2B" w:rsidR="00300DBB" w:rsidRPr="005B4F7F" w:rsidRDefault="00300DBB" w:rsidP="00773055">
      <w:pPr>
        <w:spacing w:line="360" w:lineRule="auto"/>
        <w:rPr>
          <w:rFonts w:asciiTheme="majorHAnsi" w:hAnsiTheme="majorHAnsi" w:cstheme="majorHAnsi"/>
        </w:rPr>
      </w:pPr>
      <w:r w:rsidRPr="005B4F7F">
        <w:rPr>
          <w:rFonts w:asciiTheme="majorHAnsi" w:hAnsiTheme="majorHAnsi" w:cstheme="majorHAnsi"/>
        </w:rPr>
        <w:t xml:space="preserve">The upper area of the dashboard features a secondary, wing-shaped hood. Running horizontally from the top of the </w:t>
      </w:r>
      <w:r w:rsidR="00277F53" w:rsidRPr="005B4F7F">
        <w:rPr>
          <w:rFonts w:asciiTheme="majorHAnsi" w:hAnsiTheme="majorHAnsi" w:cstheme="majorHAnsi"/>
        </w:rPr>
        <w:t xml:space="preserve">instrument cluster </w:t>
      </w:r>
      <w:r w:rsidRPr="005B4F7F">
        <w:rPr>
          <w:rFonts w:asciiTheme="majorHAnsi" w:hAnsiTheme="majorHAnsi" w:cstheme="majorHAnsi"/>
        </w:rPr>
        <w:t xml:space="preserve">hood into </w:t>
      </w:r>
      <w:r w:rsidR="00436E6A" w:rsidRPr="005B4F7F">
        <w:rPr>
          <w:rFonts w:asciiTheme="majorHAnsi" w:hAnsiTheme="majorHAnsi" w:cstheme="majorHAnsi"/>
        </w:rPr>
        <w:t xml:space="preserve">both </w:t>
      </w:r>
      <w:r w:rsidRPr="005B4F7F">
        <w:rPr>
          <w:rFonts w:asciiTheme="majorHAnsi" w:hAnsiTheme="majorHAnsi" w:cstheme="majorHAnsi"/>
        </w:rPr>
        <w:t>door trim</w:t>
      </w:r>
      <w:r w:rsidR="00436E6A" w:rsidRPr="005B4F7F">
        <w:rPr>
          <w:rFonts w:asciiTheme="majorHAnsi" w:hAnsiTheme="majorHAnsi" w:cstheme="majorHAnsi"/>
        </w:rPr>
        <w:t>s</w:t>
      </w:r>
      <w:r w:rsidRPr="005B4F7F">
        <w:rPr>
          <w:rFonts w:asciiTheme="majorHAnsi" w:hAnsiTheme="majorHAnsi" w:cstheme="majorHAnsi"/>
        </w:rPr>
        <w:t xml:space="preserve"> </w:t>
      </w:r>
      <w:r w:rsidR="00277950" w:rsidRPr="005B4F7F">
        <w:rPr>
          <w:rFonts w:asciiTheme="majorHAnsi" w:hAnsiTheme="majorHAnsi" w:cstheme="majorHAnsi"/>
        </w:rPr>
        <w:t xml:space="preserve">which are </w:t>
      </w:r>
      <w:r w:rsidRPr="005B4F7F">
        <w:rPr>
          <w:rFonts w:asciiTheme="majorHAnsi" w:hAnsiTheme="majorHAnsi" w:cstheme="majorHAnsi"/>
        </w:rPr>
        <w:t>finished with high quality stitching and metallic accents</w:t>
      </w:r>
      <w:r w:rsidR="00277950" w:rsidRPr="005B4F7F">
        <w:rPr>
          <w:rFonts w:asciiTheme="majorHAnsi" w:hAnsiTheme="majorHAnsi" w:cstheme="majorHAnsi"/>
        </w:rPr>
        <w:t>.</w:t>
      </w:r>
    </w:p>
    <w:p w14:paraId="3AC57B89" w14:textId="38B7318C" w:rsidR="00300DBB" w:rsidRPr="005B4F7F" w:rsidRDefault="00300DBB" w:rsidP="00773055">
      <w:pPr>
        <w:spacing w:line="360" w:lineRule="auto"/>
        <w:rPr>
          <w:rFonts w:asciiTheme="majorHAnsi" w:hAnsiTheme="majorHAnsi" w:cstheme="majorHAnsi"/>
        </w:rPr>
      </w:pPr>
      <w:r w:rsidRPr="005B4F7F">
        <w:rPr>
          <w:rFonts w:asciiTheme="majorHAnsi" w:hAnsiTheme="majorHAnsi" w:cstheme="majorHAnsi"/>
        </w:rPr>
        <w:t xml:space="preserve">A wide </w:t>
      </w:r>
      <w:r w:rsidR="00C4323E" w:rsidRPr="005B4F7F">
        <w:rPr>
          <w:rFonts w:asciiTheme="majorHAnsi" w:hAnsiTheme="majorHAnsi" w:cstheme="majorHAnsi"/>
        </w:rPr>
        <w:t xml:space="preserve">centre </w:t>
      </w:r>
      <w:r w:rsidRPr="005B4F7F">
        <w:rPr>
          <w:rFonts w:asciiTheme="majorHAnsi" w:hAnsiTheme="majorHAnsi" w:cstheme="majorHAnsi"/>
        </w:rPr>
        <w:t xml:space="preserve">console groups the shift lever, cup holders and Commander </w:t>
      </w:r>
      <w:r w:rsidR="00FA1652" w:rsidRPr="005B4F7F">
        <w:rPr>
          <w:rFonts w:asciiTheme="majorHAnsi" w:hAnsiTheme="majorHAnsi" w:cstheme="majorHAnsi"/>
        </w:rPr>
        <w:t>C</w:t>
      </w:r>
      <w:r w:rsidRPr="005B4F7F">
        <w:rPr>
          <w:rFonts w:asciiTheme="majorHAnsi" w:hAnsiTheme="majorHAnsi" w:cstheme="majorHAnsi"/>
        </w:rPr>
        <w:t xml:space="preserve">ontrol </w:t>
      </w:r>
      <w:r w:rsidR="00C0750F" w:rsidRPr="005B4F7F">
        <w:rPr>
          <w:rFonts w:asciiTheme="majorHAnsi" w:hAnsiTheme="majorHAnsi" w:cstheme="majorHAnsi"/>
        </w:rPr>
        <w:t>i</w:t>
      </w:r>
      <w:r w:rsidRPr="005B4F7F">
        <w:rPr>
          <w:rFonts w:asciiTheme="majorHAnsi" w:hAnsiTheme="majorHAnsi" w:cstheme="majorHAnsi"/>
        </w:rPr>
        <w:t xml:space="preserve">n a ‘control area’ close to the driver for convenient, ergonomically </w:t>
      </w:r>
      <w:r w:rsidR="00C0750F" w:rsidRPr="005B4F7F">
        <w:rPr>
          <w:rFonts w:asciiTheme="majorHAnsi" w:hAnsiTheme="majorHAnsi" w:cstheme="majorHAnsi"/>
        </w:rPr>
        <w:t>considered</w:t>
      </w:r>
      <w:r w:rsidRPr="005B4F7F">
        <w:rPr>
          <w:rFonts w:asciiTheme="majorHAnsi" w:hAnsiTheme="majorHAnsi" w:cstheme="majorHAnsi"/>
        </w:rPr>
        <w:t xml:space="preserve"> operation, while the gently curved knee rests and arm rest behind </w:t>
      </w:r>
      <w:r w:rsidR="00863562" w:rsidRPr="005B4F7F">
        <w:rPr>
          <w:rFonts w:asciiTheme="majorHAnsi" w:hAnsiTheme="majorHAnsi" w:cstheme="majorHAnsi"/>
        </w:rPr>
        <w:t xml:space="preserve">provide </w:t>
      </w:r>
      <w:r w:rsidR="00AB59BF" w:rsidRPr="005B4F7F">
        <w:rPr>
          <w:rFonts w:asciiTheme="majorHAnsi" w:hAnsiTheme="majorHAnsi" w:cstheme="majorHAnsi"/>
        </w:rPr>
        <w:t>support and a cosy atmosphere.</w:t>
      </w:r>
    </w:p>
    <w:p w14:paraId="00F781E1" w14:textId="4234FD72" w:rsidR="009625B6" w:rsidRPr="0097283E" w:rsidRDefault="00801FA1" w:rsidP="00773055">
      <w:pPr>
        <w:spacing w:line="360" w:lineRule="auto"/>
        <w:rPr>
          <w:rFonts w:asciiTheme="majorHAnsi" w:hAnsiTheme="majorHAnsi" w:cstheme="majorBidi"/>
        </w:rPr>
      </w:pPr>
      <w:r w:rsidRPr="005B4F7F">
        <w:rPr>
          <w:rFonts w:asciiTheme="majorHAnsi" w:hAnsiTheme="majorHAnsi" w:cstheme="majorBidi"/>
        </w:rPr>
        <w:lastRenderedPageBreak/>
        <w:t>The 2024 CX-30 takes the human-centric philosophy further with enhanced interior ergonomics. Updates include an improved infotainment screen, USB</w:t>
      </w:r>
      <w:r w:rsidR="00212BA4" w:rsidRPr="005B4F7F">
        <w:rPr>
          <w:rFonts w:asciiTheme="majorHAnsi" w:hAnsiTheme="majorHAnsi" w:cstheme="majorBidi"/>
        </w:rPr>
        <w:t>-</w:t>
      </w:r>
      <w:r w:rsidRPr="005B4F7F">
        <w:rPr>
          <w:rFonts w:asciiTheme="majorHAnsi" w:hAnsiTheme="majorHAnsi" w:cstheme="majorBidi"/>
        </w:rPr>
        <w:t>C ports replacing USB</w:t>
      </w:r>
      <w:r w:rsidR="00212BA4" w:rsidRPr="005B4F7F">
        <w:rPr>
          <w:rFonts w:asciiTheme="majorHAnsi" w:hAnsiTheme="majorHAnsi" w:cstheme="majorBidi"/>
        </w:rPr>
        <w:t>-</w:t>
      </w:r>
      <w:r w:rsidRPr="005B4F7F">
        <w:rPr>
          <w:rFonts w:asciiTheme="majorHAnsi" w:hAnsiTheme="majorHAnsi" w:cstheme="majorBidi"/>
        </w:rPr>
        <w:t>A, optimi</w:t>
      </w:r>
      <w:r w:rsidR="00AE4D02" w:rsidRPr="005B4F7F">
        <w:rPr>
          <w:rFonts w:asciiTheme="majorHAnsi" w:hAnsiTheme="majorHAnsi" w:cstheme="majorBidi"/>
        </w:rPr>
        <w:t>s</w:t>
      </w:r>
      <w:r w:rsidRPr="005B4F7F">
        <w:rPr>
          <w:rFonts w:asciiTheme="majorHAnsi" w:hAnsiTheme="majorHAnsi" w:cstheme="majorBidi"/>
        </w:rPr>
        <w:t xml:space="preserve">ed </w:t>
      </w:r>
      <w:bookmarkStart w:id="8" w:name="_Int_f8k3LZeD"/>
      <w:r w:rsidRPr="005B4F7F">
        <w:rPr>
          <w:rFonts w:asciiTheme="majorHAnsi" w:hAnsiTheme="majorHAnsi" w:cstheme="majorBidi"/>
        </w:rPr>
        <w:t>HVAC</w:t>
      </w:r>
      <w:bookmarkEnd w:id="8"/>
      <w:r w:rsidRPr="005B4F7F">
        <w:rPr>
          <w:rFonts w:asciiTheme="majorHAnsi" w:hAnsiTheme="majorHAnsi" w:cstheme="majorBidi"/>
        </w:rPr>
        <w:t xml:space="preserve"> control</w:t>
      </w:r>
      <w:r w:rsidR="00D044CF" w:rsidRPr="005B4F7F">
        <w:rPr>
          <w:rFonts w:asciiTheme="majorHAnsi" w:hAnsiTheme="majorHAnsi" w:cstheme="majorBidi"/>
        </w:rPr>
        <w:t xml:space="preserve">s </w:t>
      </w:r>
      <w:r w:rsidRPr="005B4F7F">
        <w:rPr>
          <w:rFonts w:asciiTheme="majorHAnsi" w:hAnsiTheme="majorHAnsi" w:cstheme="majorBidi"/>
        </w:rPr>
        <w:t>and a darker shade</w:t>
      </w:r>
      <w:r w:rsidR="004016B9" w:rsidRPr="005B4F7F">
        <w:rPr>
          <w:rFonts w:asciiTheme="majorHAnsi" w:hAnsiTheme="majorHAnsi" w:cstheme="majorBidi"/>
        </w:rPr>
        <w:t xml:space="preserve"> of colour on steering wheel controls</w:t>
      </w:r>
      <w:r w:rsidRPr="005B4F7F">
        <w:rPr>
          <w:rFonts w:asciiTheme="majorHAnsi" w:hAnsiTheme="majorHAnsi" w:cstheme="majorBidi"/>
        </w:rPr>
        <w:t xml:space="preserve"> for easier visibility</w:t>
      </w:r>
      <w:r w:rsidR="00C0080C" w:rsidRPr="005B4F7F">
        <w:rPr>
          <w:rFonts w:asciiTheme="majorHAnsi" w:hAnsiTheme="majorHAnsi" w:cstheme="majorBidi"/>
        </w:rPr>
        <w:t>.</w:t>
      </w:r>
    </w:p>
    <w:p w14:paraId="1ED3F399" w14:textId="13929941" w:rsidR="00CB089E" w:rsidRPr="005B4F7F" w:rsidRDefault="00CB1115" w:rsidP="00773055">
      <w:pPr>
        <w:spacing w:line="360" w:lineRule="auto"/>
        <w:rPr>
          <w:rFonts w:asciiTheme="majorHAnsi" w:hAnsiTheme="majorHAnsi" w:cstheme="majorHAnsi"/>
        </w:rPr>
      </w:pPr>
      <w:r w:rsidRPr="005B4F7F">
        <w:rPr>
          <w:rFonts w:asciiTheme="majorHAnsi" w:hAnsiTheme="majorHAnsi" w:cstheme="majorBidi"/>
        </w:rPr>
        <w:t xml:space="preserve">The Mazda CX-30 comes standard </w:t>
      </w:r>
      <w:r w:rsidR="00844E01" w:rsidRPr="005B4F7F">
        <w:rPr>
          <w:rFonts w:asciiTheme="majorHAnsi" w:hAnsiTheme="majorHAnsi" w:cstheme="majorBidi"/>
        </w:rPr>
        <w:t xml:space="preserve">with a </w:t>
      </w:r>
      <w:r w:rsidRPr="005B4F7F">
        <w:rPr>
          <w:rFonts w:asciiTheme="majorHAnsi" w:hAnsiTheme="majorHAnsi" w:cstheme="majorBidi"/>
        </w:rPr>
        <w:t>black interior colo</w:t>
      </w:r>
      <w:r w:rsidR="008604FD" w:rsidRPr="005B4F7F">
        <w:rPr>
          <w:rFonts w:asciiTheme="majorHAnsi" w:hAnsiTheme="majorHAnsi" w:cstheme="majorBidi"/>
        </w:rPr>
        <w:t>u</w:t>
      </w:r>
      <w:r w:rsidRPr="005B4F7F">
        <w:rPr>
          <w:rFonts w:asciiTheme="majorHAnsi" w:hAnsiTheme="majorHAnsi" w:cstheme="majorBidi"/>
        </w:rPr>
        <w:t xml:space="preserve">r scheme, accompanied by fabric </w:t>
      </w:r>
      <w:r w:rsidR="00620811" w:rsidRPr="005B4F7F">
        <w:rPr>
          <w:rFonts w:asciiTheme="majorHAnsi" w:hAnsiTheme="majorHAnsi" w:cstheme="majorBidi"/>
        </w:rPr>
        <w:t>seats</w:t>
      </w:r>
      <w:r w:rsidRPr="005B4F7F">
        <w:rPr>
          <w:rFonts w:asciiTheme="majorHAnsi" w:hAnsiTheme="majorHAnsi" w:cstheme="majorBidi"/>
        </w:rPr>
        <w:t xml:space="preserve"> available in Greige or Black. For added personali</w:t>
      </w:r>
      <w:r w:rsidR="00844E01" w:rsidRPr="005B4F7F">
        <w:rPr>
          <w:rFonts w:asciiTheme="majorHAnsi" w:hAnsiTheme="majorHAnsi" w:cstheme="majorBidi"/>
        </w:rPr>
        <w:t>s</w:t>
      </w:r>
      <w:r w:rsidRPr="005B4F7F">
        <w:rPr>
          <w:rFonts w:asciiTheme="majorHAnsi" w:hAnsiTheme="majorHAnsi" w:cstheme="majorBidi"/>
        </w:rPr>
        <w:t>ation,</w:t>
      </w:r>
      <w:r w:rsidR="00124C0C" w:rsidRPr="005B4F7F">
        <w:rPr>
          <w:rFonts w:asciiTheme="majorHAnsi" w:hAnsiTheme="majorHAnsi" w:cstheme="majorBidi"/>
        </w:rPr>
        <w:t xml:space="preserve"> </w:t>
      </w:r>
      <w:r w:rsidR="004D5471" w:rsidRPr="005B4F7F">
        <w:rPr>
          <w:rFonts w:asciiTheme="majorHAnsi" w:hAnsiTheme="majorHAnsi" w:cstheme="majorBidi"/>
        </w:rPr>
        <w:t xml:space="preserve">a further </w:t>
      </w:r>
      <w:r w:rsidRPr="005B4F7F">
        <w:rPr>
          <w:rFonts w:asciiTheme="majorHAnsi" w:hAnsiTheme="majorHAnsi" w:cstheme="majorBidi"/>
        </w:rPr>
        <w:t>colo</w:t>
      </w:r>
      <w:r w:rsidR="00124C0C" w:rsidRPr="005B4F7F">
        <w:rPr>
          <w:rFonts w:asciiTheme="majorHAnsi" w:hAnsiTheme="majorHAnsi" w:cstheme="majorBidi"/>
        </w:rPr>
        <w:t>u</w:t>
      </w:r>
      <w:r w:rsidRPr="005B4F7F">
        <w:rPr>
          <w:rFonts w:asciiTheme="majorHAnsi" w:hAnsiTheme="majorHAnsi" w:cstheme="majorBidi"/>
        </w:rPr>
        <w:t xml:space="preserve">r scheme </w:t>
      </w:r>
      <w:r w:rsidR="004D5471" w:rsidRPr="005B4F7F">
        <w:rPr>
          <w:rFonts w:asciiTheme="majorHAnsi" w:hAnsiTheme="majorHAnsi" w:cstheme="majorBidi"/>
        </w:rPr>
        <w:t>is</w:t>
      </w:r>
      <w:r w:rsidRPr="005B4F7F">
        <w:rPr>
          <w:rFonts w:asciiTheme="majorHAnsi" w:hAnsiTheme="majorHAnsi" w:cstheme="majorBidi"/>
        </w:rPr>
        <w:t xml:space="preserve"> available featur</w:t>
      </w:r>
      <w:r w:rsidR="004D5471" w:rsidRPr="005B4F7F">
        <w:rPr>
          <w:rFonts w:asciiTheme="majorHAnsi" w:hAnsiTheme="majorHAnsi" w:cstheme="majorBidi"/>
        </w:rPr>
        <w:t>ing</w:t>
      </w:r>
      <w:r w:rsidRPr="005B4F7F">
        <w:rPr>
          <w:rFonts w:asciiTheme="majorHAnsi" w:hAnsiTheme="majorHAnsi" w:cstheme="majorBidi"/>
        </w:rPr>
        <w:t xml:space="preserve"> Rich Brown accents, exuding a chic and mature aesthetic.</w:t>
      </w:r>
    </w:p>
    <w:p w14:paraId="61B0AF44" w14:textId="6BAF49B2" w:rsidR="007E5E50" w:rsidRDefault="007E5E50" w:rsidP="00773055">
      <w:pPr>
        <w:spacing w:line="360" w:lineRule="auto"/>
        <w:rPr>
          <w:rFonts w:asciiTheme="majorHAnsi" w:hAnsiTheme="majorHAnsi" w:cstheme="majorBidi"/>
          <w:sz w:val="20"/>
          <w:szCs w:val="20"/>
        </w:rPr>
      </w:pPr>
      <w:r>
        <w:rPr>
          <w:noProof/>
        </w:rPr>
        <w:drawing>
          <wp:anchor distT="0" distB="0" distL="114300" distR="114300" simplePos="0" relativeHeight="251658250" behindDoc="0" locked="0" layoutInCell="1" allowOverlap="1" wp14:anchorId="1703A4D5" wp14:editId="795F31C8">
            <wp:simplePos x="0" y="0"/>
            <wp:positionH relativeFrom="column">
              <wp:align>left</wp:align>
            </wp:positionH>
            <wp:positionV relativeFrom="margin">
              <wp:posOffset>2529082</wp:posOffset>
            </wp:positionV>
            <wp:extent cx="5848352" cy="3709035"/>
            <wp:effectExtent l="0" t="0" r="0" b="5715"/>
            <wp:wrapSquare wrapText="bothSides"/>
            <wp:docPr id="1838021122" name="Picture 183802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5">
                      <a:extLst>
                        <a:ext uri="{28A0092B-C50C-407E-A947-70E740481C1C}">
                          <a14:useLocalDpi xmlns:a14="http://schemas.microsoft.com/office/drawing/2010/main"/>
                        </a:ext>
                      </a:extLst>
                    </a:blip>
                    <a:srcRect b="15340"/>
                    <a:stretch>
                      <a:fillRect/>
                    </a:stretch>
                  </pic:blipFill>
                  <pic:spPr>
                    <a:xfrm>
                      <a:off x="0" y="0"/>
                      <a:ext cx="5848352" cy="3709035"/>
                    </a:xfrm>
                    <a:prstGeom prst="rect">
                      <a:avLst/>
                    </a:prstGeom>
                  </pic:spPr>
                </pic:pic>
              </a:graphicData>
            </a:graphic>
            <wp14:sizeRelH relativeFrom="page">
              <wp14:pctWidth>0</wp14:pctWidth>
            </wp14:sizeRelH>
            <wp14:sizeRelV relativeFrom="page">
              <wp14:pctHeight>0</wp14:pctHeight>
            </wp14:sizeRelV>
          </wp:anchor>
        </w:drawing>
      </w:r>
      <w:r w:rsidRPr="005B4F7F">
        <w:rPr>
          <w:rFonts w:asciiTheme="majorHAnsi" w:hAnsiTheme="majorHAnsi" w:cstheme="majorBidi"/>
        </w:rPr>
        <w:t>The Rich Brown colo</w:t>
      </w:r>
      <w:r w:rsidR="00C23559" w:rsidRPr="005B4F7F">
        <w:rPr>
          <w:rFonts w:asciiTheme="majorHAnsi" w:hAnsiTheme="majorHAnsi" w:cstheme="majorBidi"/>
        </w:rPr>
        <w:t>u</w:t>
      </w:r>
      <w:r w:rsidRPr="005B4F7F">
        <w:rPr>
          <w:rFonts w:asciiTheme="majorHAnsi" w:hAnsiTheme="majorHAnsi" w:cstheme="majorBidi"/>
        </w:rPr>
        <w:t>r scheme offers a choice of Black or Pure White</w:t>
      </w:r>
      <w:r w:rsidRPr="005B4F7F">
        <w:rPr>
          <w:rFonts w:asciiTheme="majorHAnsi" w:hAnsiTheme="majorHAnsi" w:cstheme="majorBidi"/>
          <w:vertAlign w:val="superscript"/>
        </w:rPr>
        <w:t>1</w:t>
      </w:r>
      <w:r w:rsidRPr="005B4F7F">
        <w:rPr>
          <w:rFonts w:asciiTheme="majorHAnsi" w:hAnsiTheme="majorHAnsi" w:cstheme="majorBidi"/>
        </w:rPr>
        <w:t xml:space="preserve"> leather seats. The Black leather upholstery features perforations that reveal a brown interior liner, adding a touch of sophistication </w:t>
      </w:r>
      <w:r w:rsidR="00BC60CB" w:rsidRPr="005B4F7F">
        <w:rPr>
          <w:rFonts w:asciiTheme="majorHAnsi" w:hAnsiTheme="majorHAnsi" w:cstheme="majorBidi"/>
        </w:rPr>
        <w:t xml:space="preserve">to the </w:t>
      </w:r>
      <w:r w:rsidRPr="005B4F7F">
        <w:rPr>
          <w:rFonts w:asciiTheme="majorHAnsi" w:hAnsiTheme="majorHAnsi" w:cstheme="majorBidi"/>
        </w:rPr>
        <w:t xml:space="preserve">premium design. This combination of </w:t>
      </w:r>
      <w:r w:rsidR="5A12E7EB" w:rsidRPr="29ED3EA1">
        <w:rPr>
          <w:rFonts w:asciiTheme="majorHAnsi" w:hAnsiTheme="majorHAnsi" w:cstheme="majorBidi"/>
        </w:rPr>
        <w:t>colours</w:t>
      </w:r>
      <w:r w:rsidRPr="005B4F7F">
        <w:rPr>
          <w:rFonts w:asciiTheme="majorHAnsi" w:hAnsiTheme="majorHAnsi" w:cstheme="majorBidi"/>
        </w:rPr>
        <w:t xml:space="preserve"> and materials creates a visually striking contrast, enhancing the luxurious and upscale ambiance of the interior</w:t>
      </w:r>
      <w:r w:rsidR="00C66D56" w:rsidRPr="005B4F7F">
        <w:rPr>
          <w:rFonts w:asciiTheme="majorHAnsi" w:hAnsiTheme="majorHAnsi" w:cstheme="majorBidi"/>
        </w:rPr>
        <w:t>.</w:t>
      </w:r>
    </w:p>
    <w:p w14:paraId="2EC77BE6" w14:textId="77777777" w:rsidR="009077C0" w:rsidRDefault="009077C0" w:rsidP="00111B70">
      <w:pPr>
        <w:keepLines w:val="0"/>
        <w:tabs>
          <w:tab w:val="clear" w:pos="1320"/>
        </w:tabs>
        <w:spacing w:after="0" w:line="240" w:lineRule="auto"/>
        <w:jc w:val="left"/>
        <w:rPr>
          <w:rFonts w:asciiTheme="majorHAnsi" w:hAnsiTheme="majorHAnsi" w:cstheme="majorHAnsi"/>
          <w:sz w:val="14"/>
          <w:szCs w:val="14"/>
          <w:vertAlign w:val="superscript"/>
        </w:rPr>
      </w:pPr>
    </w:p>
    <w:p w14:paraId="0C07DAD8" w14:textId="77777777" w:rsidR="0097283E" w:rsidRDefault="0097283E" w:rsidP="00111B70">
      <w:pPr>
        <w:keepLines w:val="0"/>
        <w:tabs>
          <w:tab w:val="clear" w:pos="1320"/>
        </w:tabs>
        <w:spacing w:after="0" w:line="240" w:lineRule="auto"/>
        <w:jc w:val="left"/>
        <w:rPr>
          <w:rFonts w:asciiTheme="majorHAnsi" w:hAnsiTheme="majorHAnsi" w:cstheme="majorHAnsi"/>
          <w:sz w:val="14"/>
          <w:szCs w:val="14"/>
          <w:vertAlign w:val="superscript"/>
        </w:rPr>
      </w:pPr>
    </w:p>
    <w:p w14:paraId="11ECED2A" w14:textId="77777777" w:rsidR="0097283E" w:rsidRDefault="0097283E" w:rsidP="00111B70">
      <w:pPr>
        <w:keepLines w:val="0"/>
        <w:tabs>
          <w:tab w:val="clear" w:pos="1320"/>
        </w:tabs>
        <w:spacing w:after="0" w:line="240" w:lineRule="auto"/>
        <w:jc w:val="left"/>
        <w:rPr>
          <w:rFonts w:asciiTheme="majorHAnsi" w:hAnsiTheme="majorHAnsi" w:cstheme="majorHAnsi"/>
          <w:sz w:val="14"/>
          <w:szCs w:val="14"/>
          <w:vertAlign w:val="superscript"/>
        </w:rPr>
      </w:pPr>
    </w:p>
    <w:p w14:paraId="1318C09A" w14:textId="77777777" w:rsidR="0097283E" w:rsidRDefault="0097283E" w:rsidP="00111B70">
      <w:pPr>
        <w:keepLines w:val="0"/>
        <w:tabs>
          <w:tab w:val="clear" w:pos="1320"/>
        </w:tabs>
        <w:spacing w:after="0" w:line="240" w:lineRule="auto"/>
        <w:jc w:val="left"/>
        <w:rPr>
          <w:rFonts w:asciiTheme="majorHAnsi" w:hAnsiTheme="majorHAnsi" w:cstheme="majorHAnsi"/>
          <w:sz w:val="14"/>
          <w:szCs w:val="14"/>
          <w:vertAlign w:val="superscript"/>
        </w:rPr>
      </w:pPr>
    </w:p>
    <w:p w14:paraId="4CB5164F" w14:textId="77777777" w:rsidR="0097283E" w:rsidRDefault="0097283E" w:rsidP="00111B70">
      <w:pPr>
        <w:keepLines w:val="0"/>
        <w:tabs>
          <w:tab w:val="clear" w:pos="1320"/>
        </w:tabs>
        <w:spacing w:after="0" w:line="240" w:lineRule="auto"/>
        <w:jc w:val="left"/>
        <w:rPr>
          <w:rFonts w:asciiTheme="majorHAnsi" w:hAnsiTheme="majorHAnsi" w:cstheme="majorHAnsi"/>
          <w:sz w:val="14"/>
          <w:szCs w:val="14"/>
          <w:vertAlign w:val="superscript"/>
        </w:rPr>
      </w:pPr>
    </w:p>
    <w:p w14:paraId="72ED9292" w14:textId="77777777" w:rsidR="0097283E" w:rsidRDefault="0097283E" w:rsidP="00111B70">
      <w:pPr>
        <w:keepLines w:val="0"/>
        <w:tabs>
          <w:tab w:val="clear" w:pos="1320"/>
        </w:tabs>
        <w:spacing w:after="0" w:line="240" w:lineRule="auto"/>
        <w:jc w:val="left"/>
        <w:rPr>
          <w:rFonts w:asciiTheme="majorHAnsi" w:hAnsiTheme="majorHAnsi" w:cstheme="majorHAnsi"/>
          <w:sz w:val="14"/>
          <w:szCs w:val="14"/>
          <w:vertAlign w:val="superscript"/>
        </w:rPr>
      </w:pPr>
    </w:p>
    <w:p w14:paraId="2F774984" w14:textId="77777777" w:rsidR="0097283E" w:rsidRDefault="0097283E" w:rsidP="00111B70">
      <w:pPr>
        <w:keepLines w:val="0"/>
        <w:tabs>
          <w:tab w:val="clear" w:pos="1320"/>
        </w:tabs>
        <w:spacing w:after="0" w:line="240" w:lineRule="auto"/>
        <w:jc w:val="left"/>
        <w:rPr>
          <w:rFonts w:asciiTheme="majorHAnsi" w:hAnsiTheme="majorHAnsi" w:cstheme="majorHAnsi"/>
          <w:sz w:val="14"/>
          <w:szCs w:val="14"/>
          <w:vertAlign w:val="superscript"/>
        </w:rPr>
      </w:pPr>
    </w:p>
    <w:p w14:paraId="18C13F35" w14:textId="77777777" w:rsidR="0097283E" w:rsidRDefault="0097283E" w:rsidP="00111B70">
      <w:pPr>
        <w:keepLines w:val="0"/>
        <w:tabs>
          <w:tab w:val="clear" w:pos="1320"/>
        </w:tabs>
        <w:spacing w:after="0" w:line="240" w:lineRule="auto"/>
        <w:jc w:val="left"/>
        <w:rPr>
          <w:rFonts w:asciiTheme="majorHAnsi" w:hAnsiTheme="majorHAnsi" w:cstheme="majorHAnsi"/>
          <w:sz w:val="14"/>
          <w:szCs w:val="14"/>
          <w:vertAlign w:val="superscript"/>
        </w:rPr>
      </w:pPr>
    </w:p>
    <w:p w14:paraId="20ADA68B" w14:textId="77777777" w:rsidR="0097283E" w:rsidRDefault="0097283E" w:rsidP="00111B70">
      <w:pPr>
        <w:keepLines w:val="0"/>
        <w:tabs>
          <w:tab w:val="clear" w:pos="1320"/>
        </w:tabs>
        <w:spacing w:after="0" w:line="240" w:lineRule="auto"/>
        <w:jc w:val="left"/>
        <w:rPr>
          <w:rFonts w:asciiTheme="majorHAnsi" w:hAnsiTheme="majorHAnsi" w:cstheme="majorHAnsi"/>
          <w:sz w:val="14"/>
          <w:szCs w:val="14"/>
          <w:vertAlign w:val="superscript"/>
        </w:rPr>
      </w:pPr>
    </w:p>
    <w:p w14:paraId="3A933CED" w14:textId="40DAEFF9" w:rsidR="00111B70" w:rsidRPr="005B4F7F" w:rsidRDefault="009077C0" w:rsidP="00111B70">
      <w:pPr>
        <w:keepLines w:val="0"/>
        <w:tabs>
          <w:tab w:val="clear" w:pos="1320"/>
        </w:tabs>
        <w:spacing w:after="0" w:line="240" w:lineRule="auto"/>
        <w:jc w:val="left"/>
        <w:rPr>
          <w:rFonts w:asciiTheme="majorHAnsi" w:hAnsiTheme="majorHAnsi" w:cstheme="majorHAnsi"/>
          <w:sz w:val="14"/>
          <w:szCs w:val="14"/>
        </w:rPr>
      </w:pPr>
      <w:r w:rsidRPr="009077C0">
        <w:rPr>
          <w:rFonts w:asciiTheme="majorHAnsi" w:hAnsiTheme="majorHAnsi" w:cstheme="majorHAnsi"/>
          <w:sz w:val="14"/>
          <w:szCs w:val="14"/>
          <w:vertAlign w:val="superscript"/>
        </w:rPr>
        <w:t>1</w:t>
      </w:r>
      <w:r w:rsidRPr="005B4F7F">
        <w:rPr>
          <w:rFonts w:asciiTheme="majorHAnsi" w:hAnsiTheme="majorHAnsi" w:cstheme="majorHAnsi"/>
          <w:sz w:val="14"/>
          <w:szCs w:val="14"/>
        </w:rPr>
        <w:t xml:space="preserve"> Only available in combination with e-Skyactiv X engine and LHD</w:t>
      </w:r>
    </w:p>
    <w:p w14:paraId="1322E4B4" w14:textId="3F60C577" w:rsidR="0021219E" w:rsidRPr="005B4F7F" w:rsidRDefault="0021219E" w:rsidP="0021219E">
      <w:pPr>
        <w:pStyle w:val="Heading1Numbered"/>
        <w:ind w:left="357" w:hanging="357"/>
        <w:rPr>
          <w:sz w:val="21"/>
          <w:szCs w:val="21"/>
        </w:rPr>
      </w:pPr>
      <w:bookmarkStart w:id="9" w:name="_Toc136563420"/>
      <w:bookmarkStart w:id="10" w:name="_Toc136833043"/>
      <w:bookmarkStart w:id="11" w:name="_Toc136563421"/>
      <w:bookmarkStart w:id="12" w:name="_Toc136833044"/>
      <w:bookmarkStart w:id="13" w:name="_Toc136563422"/>
      <w:bookmarkStart w:id="14" w:name="_Toc136833045"/>
      <w:bookmarkStart w:id="15" w:name="_Toc136563423"/>
      <w:bookmarkStart w:id="16" w:name="_Toc136833046"/>
      <w:bookmarkStart w:id="17" w:name="_Toc136563424"/>
      <w:bookmarkStart w:id="18" w:name="_Toc136833047"/>
      <w:bookmarkStart w:id="19" w:name="_Toc136563425"/>
      <w:bookmarkStart w:id="20" w:name="_Toc136833048"/>
      <w:bookmarkStart w:id="21" w:name="_Toc136563426"/>
      <w:bookmarkStart w:id="22" w:name="_Toc136833049"/>
      <w:bookmarkStart w:id="23" w:name="_Toc136563427"/>
      <w:bookmarkStart w:id="24" w:name="_Toc136833050"/>
      <w:bookmarkStart w:id="25" w:name="_Toc136563428"/>
      <w:bookmarkStart w:id="26" w:name="_Toc136833051"/>
      <w:bookmarkStart w:id="27" w:name="_Toc136563429"/>
      <w:bookmarkStart w:id="28" w:name="_Toc136833052"/>
      <w:bookmarkStart w:id="29" w:name="_Toc136563430"/>
      <w:bookmarkStart w:id="30" w:name="_Toc136833053"/>
      <w:bookmarkStart w:id="31" w:name="_Toc136563431"/>
      <w:bookmarkStart w:id="32" w:name="_Toc136833054"/>
      <w:bookmarkStart w:id="33" w:name="_Toc136563432"/>
      <w:bookmarkStart w:id="34" w:name="_Toc136833055"/>
      <w:bookmarkStart w:id="35" w:name="_Toc136563433"/>
      <w:bookmarkStart w:id="36" w:name="_Toc136833056"/>
      <w:bookmarkStart w:id="37" w:name="_Toc136563434"/>
      <w:bookmarkStart w:id="38" w:name="_Toc136833057"/>
      <w:bookmarkStart w:id="39" w:name="_Toc136563435"/>
      <w:bookmarkStart w:id="40" w:name="_Toc136833058"/>
      <w:bookmarkStart w:id="41" w:name="_Toc136563436"/>
      <w:bookmarkStart w:id="42" w:name="_Toc136833059"/>
      <w:bookmarkStart w:id="43" w:name="_Toc13683306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5B4F7F">
        <w:rPr>
          <w:sz w:val="21"/>
          <w:szCs w:val="21"/>
        </w:rPr>
        <w:lastRenderedPageBreak/>
        <w:t>Compact Exterior - Spacious, Versatile Interior</w:t>
      </w:r>
      <w:bookmarkEnd w:id="43"/>
    </w:p>
    <w:p w14:paraId="3A4A8FA8" w14:textId="267A948C" w:rsidR="00F26034" w:rsidRPr="0097283E" w:rsidRDefault="00F26034" w:rsidP="00F26034">
      <w:pPr>
        <w:spacing w:line="360" w:lineRule="auto"/>
        <w:rPr>
          <w:rFonts w:asciiTheme="majorHAnsi" w:hAnsiTheme="majorHAnsi" w:cstheme="majorBidi"/>
          <w:color w:val="000000" w:themeColor="text1"/>
          <w:lang w:val="en-US"/>
        </w:rPr>
      </w:pPr>
      <w:r>
        <w:rPr>
          <w:noProof/>
        </w:rPr>
        <w:drawing>
          <wp:anchor distT="0" distB="0" distL="114300" distR="114300" simplePos="0" relativeHeight="251658252" behindDoc="1" locked="0" layoutInCell="1" allowOverlap="1" wp14:anchorId="6AAA541C" wp14:editId="7BC98325">
            <wp:simplePos x="0" y="0"/>
            <wp:positionH relativeFrom="column">
              <wp:align>left</wp:align>
            </wp:positionH>
            <wp:positionV relativeFrom="paragraph">
              <wp:posOffset>0</wp:posOffset>
            </wp:positionV>
            <wp:extent cx="5838824" cy="4381500"/>
            <wp:effectExtent l="0" t="0" r="9525" b="0"/>
            <wp:wrapSquare wrapText="bothSides"/>
            <wp:docPr id="281363106" name="Picture 28136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a:ext>
                      </a:extLst>
                    </a:blip>
                    <a:stretch>
                      <a:fillRect/>
                    </a:stretch>
                  </pic:blipFill>
                  <pic:spPr>
                    <a:xfrm>
                      <a:off x="0" y="0"/>
                      <a:ext cx="5838824" cy="4381500"/>
                    </a:xfrm>
                    <a:prstGeom prst="rect">
                      <a:avLst/>
                    </a:prstGeom>
                  </pic:spPr>
                </pic:pic>
              </a:graphicData>
            </a:graphic>
            <wp14:sizeRelH relativeFrom="page">
              <wp14:pctWidth>0</wp14:pctWidth>
            </wp14:sizeRelH>
            <wp14:sizeRelV relativeFrom="page">
              <wp14:pctHeight>0</wp14:pctHeight>
            </wp14:sizeRelV>
          </wp:anchor>
        </w:drawing>
      </w:r>
      <w:r w:rsidRPr="005B4F7F">
        <w:rPr>
          <w:rFonts w:asciiTheme="majorHAnsi" w:hAnsiTheme="majorHAnsi" w:cstheme="majorBidi"/>
          <w:color w:val="000000" w:themeColor="text1"/>
          <w:lang w:val="en-US"/>
        </w:rPr>
        <w:t xml:space="preserve">Mazda's human-centric approach has led to a thoughtfully designed and versatile interior in the CX-30. Despite its compact exterior, the cabin is well-packaged, </w:t>
      </w:r>
      <w:r w:rsidR="2780ADE7" w:rsidRPr="1E7D23DA">
        <w:rPr>
          <w:rFonts w:asciiTheme="majorHAnsi" w:hAnsiTheme="majorHAnsi" w:cstheme="majorBidi"/>
          <w:color w:val="000000" w:themeColor="text1"/>
          <w:lang w:val="en-US"/>
        </w:rPr>
        <w:t>supplying</w:t>
      </w:r>
      <w:r w:rsidRPr="005B4F7F">
        <w:rPr>
          <w:rFonts w:asciiTheme="majorHAnsi" w:hAnsiTheme="majorHAnsi" w:cstheme="majorBidi"/>
          <w:color w:val="000000" w:themeColor="text1"/>
          <w:lang w:val="en-US"/>
        </w:rPr>
        <w:t xml:space="preserve"> a comfortable and relaxed experience for all passengers, even during long drives. Additionally, the generous luggage space effortlessly meets various lifestyle needs, offering practicality and ample </w:t>
      </w:r>
      <w:bookmarkStart w:id="44" w:name="_Int_C5bMRmQi"/>
      <w:r w:rsidRPr="005B4F7F">
        <w:rPr>
          <w:rFonts w:asciiTheme="majorHAnsi" w:hAnsiTheme="majorHAnsi" w:cstheme="majorBidi"/>
          <w:color w:val="000000" w:themeColor="text1"/>
          <w:lang w:val="en-US"/>
        </w:rPr>
        <w:t>capacity</w:t>
      </w:r>
      <w:bookmarkEnd w:id="44"/>
      <w:r w:rsidRPr="005B4F7F">
        <w:rPr>
          <w:rFonts w:asciiTheme="majorHAnsi" w:hAnsiTheme="majorHAnsi" w:cstheme="majorBidi"/>
          <w:color w:val="000000" w:themeColor="text1"/>
          <w:lang w:val="en-US"/>
        </w:rPr>
        <w:t>.</w:t>
      </w:r>
    </w:p>
    <w:p w14:paraId="1ABB3752" w14:textId="47A1982C" w:rsidR="00F26034" w:rsidRPr="005B4F7F" w:rsidRDefault="00F26034" w:rsidP="00F26034">
      <w:pPr>
        <w:spacing w:line="360" w:lineRule="auto"/>
        <w:rPr>
          <w:rFonts w:asciiTheme="majorHAnsi" w:hAnsiTheme="majorHAnsi" w:cstheme="majorHAnsi"/>
          <w:color w:val="000000" w:themeColor="text1"/>
          <w:lang w:val="en-US"/>
        </w:rPr>
      </w:pPr>
      <w:r w:rsidRPr="005B4F7F">
        <w:rPr>
          <w:rFonts w:asciiTheme="majorHAnsi" w:hAnsiTheme="majorHAnsi" w:cstheme="majorHAnsi"/>
          <w:color w:val="000000" w:themeColor="text1"/>
          <w:lang w:val="en-US"/>
        </w:rPr>
        <w:t xml:space="preserve">The driver's environment has been meticulously crafted, incorporating the latest advancements in driving position and Human-Machine Interface (HMI) technology. By applying the most advanced knowledge and technologies, Mazda ensures that the driver's experience is </w:t>
      </w:r>
      <w:proofErr w:type="spellStart"/>
      <w:r w:rsidRPr="005B4F7F">
        <w:rPr>
          <w:rFonts w:asciiTheme="majorHAnsi" w:hAnsiTheme="majorHAnsi" w:cstheme="majorHAnsi"/>
          <w:color w:val="000000" w:themeColor="text1"/>
          <w:lang w:val="en-US"/>
        </w:rPr>
        <w:t>optimi</w:t>
      </w:r>
      <w:r w:rsidR="00633ACD" w:rsidRPr="005B4F7F">
        <w:rPr>
          <w:rFonts w:asciiTheme="majorHAnsi" w:hAnsiTheme="majorHAnsi" w:cstheme="majorHAnsi"/>
          <w:color w:val="000000" w:themeColor="text1"/>
          <w:lang w:val="en-US"/>
        </w:rPr>
        <w:t>s</w:t>
      </w:r>
      <w:r w:rsidRPr="005B4F7F">
        <w:rPr>
          <w:rFonts w:asciiTheme="majorHAnsi" w:hAnsiTheme="majorHAnsi" w:cstheme="majorHAnsi"/>
          <w:color w:val="000000" w:themeColor="text1"/>
          <w:lang w:val="en-US"/>
        </w:rPr>
        <w:t>ed</w:t>
      </w:r>
      <w:proofErr w:type="spellEnd"/>
      <w:r w:rsidRPr="005B4F7F">
        <w:rPr>
          <w:rFonts w:asciiTheme="majorHAnsi" w:hAnsiTheme="majorHAnsi" w:cstheme="majorHAnsi"/>
          <w:color w:val="000000" w:themeColor="text1"/>
          <w:lang w:val="en-US"/>
        </w:rPr>
        <w:t xml:space="preserve"> for comfort, control, and seamless interaction with the vehicle's features and functions.</w:t>
      </w:r>
    </w:p>
    <w:p w14:paraId="5F36B68E" w14:textId="4ACFB86E" w:rsidR="0088717D" w:rsidRPr="005B4F7F" w:rsidRDefault="0088717D" w:rsidP="00F26034">
      <w:pPr>
        <w:spacing w:line="360" w:lineRule="auto"/>
        <w:rPr>
          <w:rFonts w:asciiTheme="majorHAnsi" w:hAnsiTheme="majorHAnsi" w:cstheme="majorHAnsi"/>
          <w:color w:val="000000" w:themeColor="text1"/>
          <w:lang w:val="en-US"/>
        </w:rPr>
      </w:pPr>
      <w:r w:rsidRPr="005B4F7F">
        <w:rPr>
          <w:rFonts w:asciiTheme="majorHAnsi" w:hAnsiTheme="majorHAnsi" w:cstheme="majorHAnsi"/>
          <w:color w:val="000000" w:themeColor="text1"/>
          <w:lang w:val="en-US"/>
        </w:rPr>
        <w:t xml:space="preserve">Subtle changes to steering wheel button </w:t>
      </w:r>
      <w:proofErr w:type="spellStart"/>
      <w:r w:rsidRPr="005B4F7F">
        <w:rPr>
          <w:rFonts w:asciiTheme="majorHAnsi" w:hAnsiTheme="majorHAnsi" w:cstheme="majorHAnsi"/>
          <w:color w:val="000000" w:themeColor="text1"/>
          <w:lang w:val="en-US"/>
        </w:rPr>
        <w:t>colours</w:t>
      </w:r>
      <w:proofErr w:type="spellEnd"/>
      <w:r w:rsidRPr="005B4F7F">
        <w:rPr>
          <w:rFonts w:asciiTheme="majorHAnsi" w:hAnsiTheme="majorHAnsi" w:cstheme="majorHAnsi"/>
          <w:color w:val="000000" w:themeColor="text1"/>
          <w:lang w:val="en-US"/>
        </w:rPr>
        <w:t xml:space="preserve"> have been implemented to improve legibility and HVAC and 360 view monitoring control locations have been re-arranged for greater ease of use for the 2024 CX-30.</w:t>
      </w:r>
    </w:p>
    <w:p w14:paraId="3C473CEA" w14:textId="13DDE3B9" w:rsidR="0021219E" w:rsidRPr="0005385E" w:rsidRDefault="00CD3488" w:rsidP="005B4F7F">
      <w:pPr>
        <w:pStyle w:val="berschrift2"/>
        <w:contextualSpacing/>
        <w:rPr>
          <w:color w:val="000000" w:themeColor="text1"/>
          <w:sz w:val="20"/>
          <w:szCs w:val="20"/>
        </w:rPr>
      </w:pPr>
      <w:r w:rsidRPr="0005385E">
        <w:rPr>
          <w:caps w:val="0"/>
          <w:color w:val="000000" w:themeColor="text1"/>
          <w:sz w:val="20"/>
          <w:szCs w:val="20"/>
        </w:rPr>
        <w:lastRenderedPageBreak/>
        <w:t>PACKAGING</w:t>
      </w:r>
    </w:p>
    <w:p w14:paraId="2282EA78" w14:textId="66464432" w:rsidR="00577BE8" w:rsidRPr="00C11179" w:rsidRDefault="00577BE8" w:rsidP="00577BE8">
      <w:pPr>
        <w:spacing w:line="360" w:lineRule="auto"/>
        <w:rPr>
          <w:rFonts w:asciiTheme="majorHAnsi" w:hAnsiTheme="majorHAnsi" w:cstheme="majorBidi"/>
        </w:rPr>
      </w:pPr>
      <w:r w:rsidRPr="005B4F7F">
        <w:rPr>
          <w:rFonts w:asciiTheme="majorHAnsi" w:hAnsiTheme="majorHAnsi" w:cstheme="majorBidi"/>
        </w:rPr>
        <w:t xml:space="preserve">The </w:t>
      </w:r>
      <w:r w:rsidR="00AF7F0B" w:rsidRPr="005B4F7F">
        <w:rPr>
          <w:rFonts w:asciiTheme="majorHAnsi" w:hAnsiTheme="majorHAnsi" w:cstheme="majorBidi"/>
        </w:rPr>
        <w:t xml:space="preserve">2024 </w:t>
      </w:r>
      <w:r w:rsidRPr="005B4F7F">
        <w:rPr>
          <w:rFonts w:asciiTheme="majorHAnsi" w:hAnsiTheme="majorHAnsi" w:cstheme="majorBidi"/>
        </w:rPr>
        <w:t xml:space="preserve">Mazda CX-30 strikes a balance between compact urban </w:t>
      </w:r>
      <w:r w:rsidR="0B60B9D1" w:rsidRPr="29ED3EA1">
        <w:rPr>
          <w:rFonts w:asciiTheme="majorHAnsi" w:hAnsiTheme="majorHAnsi" w:cstheme="majorBidi"/>
        </w:rPr>
        <w:t>manoeuvrability</w:t>
      </w:r>
      <w:r w:rsidRPr="005B4F7F">
        <w:rPr>
          <w:rFonts w:asciiTheme="majorHAnsi" w:hAnsiTheme="majorHAnsi" w:cstheme="majorBidi"/>
        </w:rPr>
        <w:t xml:space="preserve"> and a spacious, versatile interior with a large luggage compartment.</w:t>
      </w:r>
    </w:p>
    <w:p w14:paraId="590B4D97" w14:textId="597FB570" w:rsidR="00577BE8" w:rsidRPr="00C11179" w:rsidRDefault="00577BE8" w:rsidP="00577BE8">
      <w:pPr>
        <w:spacing w:line="360" w:lineRule="auto"/>
        <w:rPr>
          <w:rFonts w:asciiTheme="majorHAnsi" w:hAnsiTheme="majorHAnsi" w:cstheme="majorBidi"/>
        </w:rPr>
      </w:pPr>
      <w:r w:rsidRPr="005B4F7F">
        <w:rPr>
          <w:rFonts w:asciiTheme="majorHAnsi" w:hAnsiTheme="majorHAnsi" w:cstheme="majorBidi"/>
        </w:rPr>
        <w:t xml:space="preserve">The front seats are widely spaced, allowing for a broad </w:t>
      </w:r>
      <w:r w:rsidR="00F86514" w:rsidRPr="005B4F7F">
        <w:rPr>
          <w:rFonts w:asciiTheme="majorHAnsi" w:hAnsiTheme="majorHAnsi" w:cstheme="majorBidi"/>
        </w:rPr>
        <w:t xml:space="preserve">centre </w:t>
      </w:r>
      <w:r w:rsidRPr="005B4F7F">
        <w:rPr>
          <w:rFonts w:asciiTheme="majorHAnsi" w:hAnsiTheme="majorHAnsi" w:cstheme="majorBidi"/>
        </w:rPr>
        <w:t xml:space="preserve">console with a </w:t>
      </w:r>
      <w:r w:rsidR="00F86514" w:rsidRPr="005B4F7F">
        <w:rPr>
          <w:rFonts w:asciiTheme="majorHAnsi" w:hAnsiTheme="majorHAnsi" w:cstheme="majorBidi"/>
        </w:rPr>
        <w:t>large</w:t>
      </w:r>
      <w:r w:rsidRPr="005B4F7F">
        <w:rPr>
          <w:rFonts w:asciiTheme="majorHAnsi" w:hAnsiTheme="majorHAnsi" w:cstheme="majorBidi"/>
        </w:rPr>
        <w:t xml:space="preserve"> cent</w:t>
      </w:r>
      <w:r w:rsidR="00F86514" w:rsidRPr="005B4F7F">
        <w:rPr>
          <w:rFonts w:asciiTheme="majorHAnsi" w:hAnsiTheme="majorHAnsi" w:cstheme="majorBidi"/>
        </w:rPr>
        <w:t>re</w:t>
      </w:r>
      <w:r w:rsidRPr="005B4F7F">
        <w:rPr>
          <w:rFonts w:asciiTheme="majorHAnsi" w:hAnsiTheme="majorHAnsi" w:cstheme="majorBidi"/>
        </w:rPr>
        <w:t xml:space="preserve"> armrest. Similarly, the rear seat area </w:t>
      </w:r>
      <w:r w:rsidR="03486AE3" w:rsidRPr="4368F36F">
        <w:rPr>
          <w:rFonts w:asciiTheme="majorHAnsi" w:hAnsiTheme="majorHAnsi" w:cstheme="majorBidi"/>
        </w:rPr>
        <w:t>supplies</w:t>
      </w:r>
      <w:r w:rsidRPr="005B4F7F">
        <w:rPr>
          <w:rFonts w:asciiTheme="majorHAnsi" w:hAnsiTheme="majorHAnsi" w:cstheme="majorBidi"/>
        </w:rPr>
        <w:t xml:space="preserve"> ample s</w:t>
      </w:r>
      <w:r w:rsidR="00D57A95" w:rsidRPr="005B4F7F">
        <w:rPr>
          <w:rFonts w:asciiTheme="majorHAnsi" w:hAnsiTheme="majorHAnsi" w:cstheme="majorBidi"/>
        </w:rPr>
        <w:t>pace</w:t>
      </w:r>
      <w:r w:rsidRPr="005B4F7F">
        <w:rPr>
          <w:rFonts w:asciiTheme="majorHAnsi" w:hAnsiTheme="majorHAnsi" w:cstheme="majorBidi"/>
        </w:rPr>
        <w:t>, enabling comfortable seating postures and the enjoyment of wide rear cent</w:t>
      </w:r>
      <w:r w:rsidR="00D57A95" w:rsidRPr="005B4F7F">
        <w:rPr>
          <w:rFonts w:asciiTheme="majorHAnsi" w:hAnsiTheme="majorHAnsi" w:cstheme="majorBidi"/>
        </w:rPr>
        <w:t>re</w:t>
      </w:r>
      <w:r w:rsidRPr="005B4F7F">
        <w:rPr>
          <w:rFonts w:asciiTheme="majorHAnsi" w:hAnsiTheme="majorHAnsi" w:cstheme="majorBidi"/>
        </w:rPr>
        <w:t xml:space="preserve"> and door armrests. Taller passengers will appreciate the generous knee and headroom made possible by the substantial distance between the front and rear seat hip points, as well as the low rear seat hip-point height.</w:t>
      </w:r>
    </w:p>
    <w:p w14:paraId="6FC286A0" w14:textId="55C50C4C" w:rsidR="00577BE8" w:rsidRPr="005B4F7F" w:rsidRDefault="00577BE8" w:rsidP="00577BE8">
      <w:pPr>
        <w:spacing w:line="360" w:lineRule="auto"/>
        <w:rPr>
          <w:rFonts w:asciiTheme="majorHAnsi" w:hAnsiTheme="majorHAnsi" w:cstheme="majorHAnsi"/>
        </w:rPr>
      </w:pPr>
      <w:r w:rsidRPr="005B4F7F">
        <w:rPr>
          <w:rFonts w:asciiTheme="majorHAnsi" w:hAnsiTheme="majorHAnsi" w:cstheme="majorBidi"/>
        </w:rPr>
        <w:t xml:space="preserve">Despite its </w:t>
      </w:r>
      <w:bookmarkStart w:id="45" w:name="_Int_hY0NaoVo"/>
      <w:r w:rsidRPr="005B4F7F">
        <w:rPr>
          <w:rFonts w:asciiTheme="majorHAnsi" w:hAnsiTheme="majorHAnsi" w:cstheme="majorBidi"/>
        </w:rPr>
        <w:t>appropriate SUV</w:t>
      </w:r>
      <w:bookmarkEnd w:id="45"/>
      <w:r w:rsidRPr="005B4F7F">
        <w:rPr>
          <w:rFonts w:asciiTheme="majorHAnsi" w:hAnsiTheme="majorHAnsi" w:cstheme="majorBidi"/>
        </w:rPr>
        <w:t xml:space="preserve"> ground clearance, the Mazda CX-30 </w:t>
      </w:r>
      <w:r w:rsidR="105F6296" w:rsidRPr="1E7D23DA">
        <w:rPr>
          <w:rFonts w:asciiTheme="majorHAnsi" w:hAnsiTheme="majorHAnsi" w:cstheme="majorBidi"/>
        </w:rPr>
        <w:t>keeps</w:t>
      </w:r>
      <w:r w:rsidRPr="005B4F7F">
        <w:rPr>
          <w:rFonts w:asciiTheme="majorHAnsi" w:hAnsiTheme="majorHAnsi" w:cstheme="majorBidi"/>
        </w:rPr>
        <w:t xml:space="preserve"> low seat hip-points and generous door opening heights, ensuring effortless entry and exit</w:t>
      </w:r>
      <w:r w:rsidR="00251193" w:rsidRPr="005B4F7F">
        <w:rPr>
          <w:rFonts w:asciiTheme="majorHAnsi" w:hAnsiTheme="majorHAnsi" w:cstheme="majorBidi"/>
        </w:rPr>
        <w:t xml:space="preserve"> of the vehicle</w:t>
      </w:r>
      <w:r w:rsidRPr="005B4F7F">
        <w:rPr>
          <w:rFonts w:asciiTheme="majorHAnsi" w:hAnsiTheme="majorHAnsi" w:cstheme="majorBidi"/>
        </w:rPr>
        <w:t xml:space="preserve">. The addition of side seals to the bottom of the rear doors prevents occupants from soiling their clothing when disembarking </w:t>
      </w:r>
      <w:r w:rsidR="00AA1C49" w:rsidRPr="005B4F7F">
        <w:rPr>
          <w:rFonts w:asciiTheme="majorHAnsi" w:hAnsiTheme="majorHAnsi" w:cstheme="majorBidi"/>
        </w:rPr>
        <w:t>if the CX-30 is muddy.</w:t>
      </w:r>
    </w:p>
    <w:p w14:paraId="4BA96C20" w14:textId="0375B15B" w:rsidR="00577BE8" w:rsidRPr="00C11179" w:rsidRDefault="00577BE8" w:rsidP="00577BE8">
      <w:pPr>
        <w:spacing w:line="360" w:lineRule="auto"/>
        <w:rPr>
          <w:rFonts w:asciiTheme="majorHAnsi" w:hAnsiTheme="majorHAnsi" w:cstheme="majorBidi"/>
        </w:rPr>
      </w:pPr>
      <w:r w:rsidRPr="005B4F7F">
        <w:rPr>
          <w:rFonts w:asciiTheme="majorHAnsi" w:hAnsiTheme="majorHAnsi" w:cstheme="majorBidi"/>
        </w:rPr>
        <w:t xml:space="preserve">The luggage capacity of the Mazda CX-30 </w:t>
      </w:r>
      <w:r w:rsidR="00776706" w:rsidRPr="005B4F7F">
        <w:rPr>
          <w:rFonts w:asciiTheme="majorHAnsi" w:hAnsiTheme="majorHAnsi" w:cstheme="majorBidi"/>
        </w:rPr>
        <w:t>is</w:t>
      </w:r>
      <w:r w:rsidRPr="005B4F7F">
        <w:rPr>
          <w:rFonts w:asciiTheme="majorHAnsi" w:hAnsiTheme="majorHAnsi" w:cstheme="majorBidi"/>
        </w:rPr>
        <w:t xml:space="preserve"> an impressive 430L (VDA), complemented by a wide lift gate opening of 1,030mm and a loading lip height of just 731mm. This setup </w:t>
      </w:r>
      <w:bookmarkStart w:id="46" w:name="_Int_wCK1FZYs"/>
      <w:r w:rsidRPr="005B4F7F">
        <w:rPr>
          <w:rFonts w:asciiTheme="majorHAnsi" w:hAnsiTheme="majorHAnsi" w:cstheme="majorBidi"/>
        </w:rPr>
        <w:t>facilitates</w:t>
      </w:r>
      <w:bookmarkEnd w:id="46"/>
      <w:r w:rsidRPr="005B4F7F">
        <w:rPr>
          <w:rFonts w:asciiTheme="majorHAnsi" w:hAnsiTheme="majorHAnsi" w:cstheme="majorBidi"/>
        </w:rPr>
        <w:t xml:space="preserve"> easy loading and unloading of heavy or bulky cargo. For added convenience, an optional power-operated tailgate with one-touch opening and closing is available.</w:t>
      </w:r>
    </w:p>
    <w:p w14:paraId="1E3D959F" w14:textId="04FEE24B" w:rsidR="00577BE8" w:rsidRPr="005B4F7F" w:rsidRDefault="00577BE8" w:rsidP="00577BE8">
      <w:pPr>
        <w:spacing w:line="360" w:lineRule="auto"/>
        <w:rPr>
          <w:rFonts w:asciiTheme="majorHAnsi" w:hAnsiTheme="majorHAnsi" w:cstheme="majorHAnsi"/>
        </w:rPr>
      </w:pPr>
      <w:r w:rsidRPr="005B4F7F">
        <w:rPr>
          <w:rFonts w:asciiTheme="majorHAnsi" w:hAnsiTheme="majorHAnsi" w:cstheme="majorHAnsi"/>
        </w:rPr>
        <w:t xml:space="preserve">The cockpit design reflects a combination of superior ergonomics and </w:t>
      </w:r>
      <w:proofErr w:type="spellStart"/>
      <w:r w:rsidRPr="005B4F7F">
        <w:rPr>
          <w:rFonts w:asciiTheme="majorHAnsi" w:hAnsiTheme="majorHAnsi" w:cstheme="majorHAnsi"/>
        </w:rPr>
        <w:t>Kansei</w:t>
      </w:r>
      <w:proofErr w:type="spellEnd"/>
      <w:r w:rsidRPr="005B4F7F">
        <w:rPr>
          <w:rFonts w:asciiTheme="majorHAnsi" w:hAnsiTheme="majorHAnsi" w:cstheme="majorHAnsi"/>
        </w:rPr>
        <w:t xml:space="preserve"> Engineering, which emphasi</w:t>
      </w:r>
      <w:r w:rsidR="00260016" w:rsidRPr="005B4F7F">
        <w:rPr>
          <w:rFonts w:asciiTheme="majorHAnsi" w:hAnsiTheme="majorHAnsi" w:cstheme="majorHAnsi"/>
        </w:rPr>
        <w:t>s</w:t>
      </w:r>
      <w:r w:rsidRPr="005B4F7F">
        <w:rPr>
          <w:rFonts w:asciiTheme="majorHAnsi" w:hAnsiTheme="majorHAnsi" w:cstheme="majorHAnsi"/>
        </w:rPr>
        <w:t>es human feelings. This results in an ideal driving position that accommodates occupants of all sizes. The steering wheel's tilt range of 45mm and telescopic range of 70mm, along with the front seat cushion tilt adjustment, allow for precise customi</w:t>
      </w:r>
      <w:r w:rsidR="00260016" w:rsidRPr="005B4F7F">
        <w:rPr>
          <w:rFonts w:asciiTheme="majorHAnsi" w:hAnsiTheme="majorHAnsi" w:cstheme="majorHAnsi"/>
        </w:rPr>
        <w:t>s</w:t>
      </w:r>
      <w:r w:rsidRPr="005B4F7F">
        <w:rPr>
          <w:rFonts w:asciiTheme="majorHAnsi" w:hAnsiTheme="majorHAnsi" w:cstheme="majorHAnsi"/>
        </w:rPr>
        <w:t>ation of the driving position.</w:t>
      </w:r>
    </w:p>
    <w:p w14:paraId="34C97B12" w14:textId="21272C25" w:rsidR="00AF7F0B" w:rsidRDefault="00C11179" w:rsidP="00577BE8">
      <w:pPr>
        <w:spacing w:line="360" w:lineRule="auto"/>
        <w:rPr>
          <w:rFonts w:asciiTheme="majorHAnsi" w:hAnsiTheme="majorHAnsi" w:cstheme="majorHAnsi"/>
          <w:sz w:val="20"/>
          <w:szCs w:val="20"/>
        </w:rPr>
      </w:pPr>
      <w:r w:rsidRPr="005B4F7F">
        <w:rPr>
          <w:rFonts w:asciiTheme="majorHAnsi" w:hAnsiTheme="majorHAnsi" w:cstheme="majorHAnsi"/>
        </w:rPr>
        <w:t>The gear shift lever is positioned high and forward on both automatic and manual transmission versions, enabling quick and seamless transitions from the steering wheel to the shift lever. The Commander Control, cup holder placement, and long cent</w:t>
      </w:r>
      <w:r w:rsidR="007B6816">
        <w:rPr>
          <w:rFonts w:asciiTheme="majorHAnsi" w:hAnsiTheme="majorHAnsi" w:cstheme="majorHAnsi"/>
        </w:rPr>
        <w:t>re</w:t>
      </w:r>
      <w:r w:rsidRPr="005B4F7F">
        <w:rPr>
          <w:rFonts w:asciiTheme="majorHAnsi" w:hAnsiTheme="majorHAnsi" w:cstheme="majorHAnsi"/>
        </w:rPr>
        <w:t xml:space="preserve"> armrest further enhance operational ergonomics, ease of use, and overall comfort for an enjoyable driving experience.</w:t>
      </w:r>
    </w:p>
    <w:p w14:paraId="1106B7BF" w14:textId="77777777" w:rsidR="005D7ECE" w:rsidRPr="005B4F7F" w:rsidRDefault="005D7ECE" w:rsidP="00525E94">
      <w:pPr>
        <w:pStyle w:val="Pictures"/>
        <w:rPr>
          <w:rFonts w:asciiTheme="majorHAnsi" w:hAnsiTheme="majorHAnsi" w:cstheme="majorHAnsi"/>
          <w:highlight w:val="green"/>
          <w:lang w:val="en-GB"/>
        </w:rPr>
      </w:pPr>
    </w:p>
    <w:p w14:paraId="5CE12532" w14:textId="650EF477" w:rsidR="0021219E" w:rsidRPr="00BA2B98" w:rsidRDefault="005E25B5" w:rsidP="005B4F7F">
      <w:pPr>
        <w:pStyle w:val="berschrift2"/>
        <w:contextualSpacing/>
        <w:rPr>
          <w:color w:val="808080" w:themeColor="background1" w:themeShade="80"/>
          <w:sz w:val="20"/>
          <w:szCs w:val="20"/>
        </w:rPr>
      </w:pPr>
      <w:r w:rsidRPr="007B6816">
        <w:rPr>
          <w:color w:val="808080" w:themeColor="background1" w:themeShade="80"/>
          <w:sz w:val="20"/>
          <w:szCs w:val="20"/>
        </w:rPr>
        <w:t xml:space="preserve">IMPROVED </w:t>
      </w:r>
      <w:r w:rsidR="00CD3488" w:rsidRPr="007B6816">
        <w:rPr>
          <w:color w:val="808080" w:themeColor="background1" w:themeShade="80"/>
          <w:sz w:val="20"/>
          <w:szCs w:val="20"/>
        </w:rPr>
        <w:t>HUMAN MACHINE INTERFACE (HMI)</w:t>
      </w:r>
    </w:p>
    <w:p w14:paraId="38EB0244" w14:textId="2D34294D" w:rsidR="005B6398" w:rsidRPr="005B4F7F" w:rsidRDefault="0021219E" w:rsidP="00FB7C14">
      <w:pPr>
        <w:spacing w:line="360" w:lineRule="auto"/>
        <w:rPr>
          <w:rFonts w:asciiTheme="majorHAnsi" w:hAnsiTheme="majorHAnsi" w:cstheme="majorHAnsi"/>
        </w:rPr>
      </w:pPr>
      <w:r w:rsidRPr="005B4F7F">
        <w:rPr>
          <w:rFonts w:asciiTheme="majorHAnsi" w:hAnsiTheme="majorHAnsi" w:cstheme="majorHAnsi"/>
        </w:rPr>
        <w:t xml:space="preserve">The Active Driving Display, </w:t>
      </w:r>
      <w:r w:rsidR="006F5D70" w:rsidRPr="005B4F7F">
        <w:rPr>
          <w:rFonts w:asciiTheme="majorHAnsi" w:hAnsiTheme="majorHAnsi" w:cstheme="majorHAnsi"/>
        </w:rPr>
        <w:t xml:space="preserve">instrument screens </w:t>
      </w:r>
      <w:r w:rsidRPr="005B4F7F">
        <w:rPr>
          <w:rFonts w:asciiTheme="majorHAnsi" w:hAnsiTheme="majorHAnsi" w:cstheme="majorHAnsi"/>
        </w:rPr>
        <w:t>and centre display present information in a clear, simple fashion, while the fonts used have been unified to create a pleasing and consistent look.</w:t>
      </w:r>
      <w:r w:rsidR="0040750B" w:rsidRPr="005B4F7F">
        <w:rPr>
          <w:rFonts w:asciiTheme="majorHAnsi" w:hAnsiTheme="majorHAnsi" w:cstheme="majorHAnsi"/>
        </w:rPr>
        <w:t xml:space="preserve"> </w:t>
      </w:r>
      <w:r w:rsidRPr="005B4F7F">
        <w:rPr>
          <w:rFonts w:asciiTheme="majorHAnsi" w:hAnsiTheme="majorHAnsi" w:cstheme="majorHAnsi"/>
        </w:rPr>
        <w:t>The</w:t>
      </w:r>
      <w:r w:rsidR="00397DD6" w:rsidRPr="005B4F7F">
        <w:rPr>
          <w:rFonts w:asciiTheme="majorHAnsi" w:hAnsiTheme="majorHAnsi" w:cstheme="majorHAnsi"/>
        </w:rPr>
        <w:t xml:space="preserve"> new</w:t>
      </w:r>
      <w:r w:rsidRPr="005B4F7F">
        <w:rPr>
          <w:rFonts w:asciiTheme="majorHAnsi" w:hAnsiTheme="majorHAnsi" w:cstheme="majorHAnsi"/>
        </w:rPr>
        <w:t xml:space="preserve"> </w:t>
      </w:r>
      <w:r w:rsidR="00397DD6" w:rsidRPr="005B4F7F">
        <w:rPr>
          <w:rFonts w:asciiTheme="majorHAnsi" w:hAnsiTheme="majorHAnsi" w:cstheme="majorHAnsi"/>
        </w:rPr>
        <w:t>10</w:t>
      </w:r>
      <w:r w:rsidRPr="005B4F7F">
        <w:rPr>
          <w:rFonts w:asciiTheme="majorHAnsi" w:hAnsiTheme="majorHAnsi" w:cstheme="majorHAnsi"/>
        </w:rPr>
        <w:t>.</w:t>
      </w:r>
      <w:r w:rsidR="00397DD6" w:rsidRPr="005B4F7F">
        <w:rPr>
          <w:rFonts w:asciiTheme="majorHAnsi" w:hAnsiTheme="majorHAnsi" w:cstheme="majorHAnsi"/>
        </w:rPr>
        <w:t>25</w:t>
      </w:r>
      <w:r w:rsidRPr="005B4F7F">
        <w:rPr>
          <w:rFonts w:asciiTheme="majorHAnsi" w:hAnsiTheme="majorHAnsi" w:cstheme="majorHAnsi"/>
        </w:rPr>
        <w:t>-inch centre display</w:t>
      </w:r>
      <w:r w:rsidR="0040750B" w:rsidRPr="005B4F7F">
        <w:rPr>
          <w:rFonts w:asciiTheme="majorHAnsi" w:hAnsiTheme="majorHAnsi" w:cstheme="majorHAnsi"/>
        </w:rPr>
        <w:t xml:space="preserve"> </w:t>
      </w:r>
      <w:r w:rsidR="005354A9" w:rsidRPr="005B4F7F">
        <w:rPr>
          <w:rFonts w:asciiTheme="majorHAnsi" w:hAnsiTheme="majorHAnsi" w:cstheme="majorHAnsi"/>
        </w:rPr>
        <w:t xml:space="preserve">offers simple, straightforward operation via the intuitive Commander </w:t>
      </w:r>
      <w:r w:rsidR="00397DD6" w:rsidRPr="005B4F7F">
        <w:rPr>
          <w:rFonts w:asciiTheme="majorHAnsi" w:hAnsiTheme="majorHAnsi" w:cstheme="majorHAnsi"/>
        </w:rPr>
        <w:t>C</w:t>
      </w:r>
      <w:r w:rsidR="005354A9" w:rsidRPr="005B4F7F">
        <w:rPr>
          <w:rFonts w:asciiTheme="majorHAnsi" w:hAnsiTheme="majorHAnsi" w:cstheme="majorHAnsi"/>
        </w:rPr>
        <w:t>ontrol.</w:t>
      </w:r>
    </w:p>
    <w:p w14:paraId="59EB4B59" w14:textId="4521388D" w:rsidR="003F4204" w:rsidRPr="005B4F7F" w:rsidRDefault="003F4204" w:rsidP="003F4204">
      <w:pPr>
        <w:spacing w:line="360" w:lineRule="auto"/>
        <w:rPr>
          <w:rFonts w:asciiTheme="majorHAnsi" w:hAnsiTheme="majorHAnsi" w:cstheme="majorHAnsi"/>
        </w:rPr>
      </w:pPr>
      <w:r w:rsidRPr="005B4F7F">
        <w:rPr>
          <w:rFonts w:asciiTheme="majorHAnsi" w:hAnsiTheme="majorHAnsi" w:cstheme="majorHAnsi"/>
        </w:rPr>
        <w:lastRenderedPageBreak/>
        <w:t xml:space="preserve">New for the 2024 </w:t>
      </w:r>
      <w:r w:rsidR="002C2B6C" w:rsidRPr="005B4F7F">
        <w:rPr>
          <w:rFonts w:asciiTheme="majorHAnsi" w:hAnsiTheme="majorHAnsi" w:cstheme="majorHAnsi"/>
        </w:rPr>
        <w:t>CX-30</w:t>
      </w:r>
      <w:r w:rsidRPr="005B4F7F">
        <w:rPr>
          <w:rFonts w:asciiTheme="majorHAnsi" w:hAnsiTheme="majorHAnsi" w:cstheme="majorHAnsi"/>
        </w:rPr>
        <w:t xml:space="preserve"> and a first for a Mazda, navigation instructions from Apple CarPlay and Android Auto can also be shown on the Active Driving Display further enhancing safety and convenience for the driver.</w:t>
      </w:r>
    </w:p>
    <w:p w14:paraId="32B68114" w14:textId="77777777" w:rsidR="003F4204" w:rsidRPr="005B4F7F" w:rsidRDefault="003F4204" w:rsidP="003F4204">
      <w:pPr>
        <w:spacing w:line="360" w:lineRule="auto"/>
        <w:rPr>
          <w:rFonts w:asciiTheme="majorHAnsi" w:hAnsiTheme="majorHAnsi" w:cstheme="majorHAnsi"/>
        </w:rPr>
      </w:pPr>
      <w:r w:rsidRPr="005B4F7F">
        <w:rPr>
          <w:rFonts w:asciiTheme="majorHAnsi" w:hAnsiTheme="majorHAnsi" w:cstheme="majorHAnsi"/>
        </w:rPr>
        <w:t>In addition, the new 10.25” centre display offers a split-screen view, with the left side of the screen dedicated to navigating the menu, and the right side displaying illustrative options for easy understanding. Furthermore, the display can also show navigation and audio information together, enhancing the functionality of the infotainment system.</w:t>
      </w:r>
    </w:p>
    <w:p w14:paraId="0302F7BB" w14:textId="5875E170" w:rsidR="00FE6571" w:rsidRPr="005B4F7F" w:rsidRDefault="003F4204" w:rsidP="00FB7C14">
      <w:pPr>
        <w:spacing w:line="360" w:lineRule="auto"/>
        <w:rPr>
          <w:rFonts w:asciiTheme="majorHAnsi" w:hAnsiTheme="majorHAnsi" w:cstheme="majorHAnsi"/>
        </w:rPr>
      </w:pPr>
      <w:r w:rsidRPr="005B4F7F">
        <w:rPr>
          <w:rFonts w:asciiTheme="majorHAnsi" w:hAnsiTheme="majorHAnsi" w:cstheme="majorHAnsi"/>
        </w:rPr>
        <w:t xml:space="preserve">Further significant upgrades include a touch-enabled interface for the centre display for Apple CarPlay and Android Auto, supplying a seamless navigation experience for both user interfaces. Wireless versions of both Apple CarPlay and Android Auto are also now available, making it easier than ever to connect your phone to your car. Furthermore, the updated </w:t>
      </w:r>
      <w:r w:rsidR="002C2B6C" w:rsidRPr="005B4F7F">
        <w:rPr>
          <w:rFonts w:asciiTheme="majorHAnsi" w:hAnsiTheme="majorHAnsi" w:cstheme="majorHAnsi"/>
        </w:rPr>
        <w:t>CX-30</w:t>
      </w:r>
      <w:r w:rsidRPr="005B4F7F">
        <w:rPr>
          <w:rFonts w:asciiTheme="majorHAnsi" w:hAnsiTheme="majorHAnsi" w:cstheme="majorHAnsi"/>
        </w:rPr>
        <w:t xml:space="preserve"> now includes a wireless charging pad</w:t>
      </w:r>
      <w:r w:rsidRPr="005B4F7F">
        <w:rPr>
          <w:rFonts w:asciiTheme="majorHAnsi" w:hAnsiTheme="majorHAnsi" w:cstheme="majorHAnsi"/>
          <w:vertAlign w:val="superscript"/>
        </w:rPr>
        <w:t>2</w:t>
      </w:r>
      <w:r w:rsidRPr="005B4F7F">
        <w:rPr>
          <w:rFonts w:asciiTheme="majorHAnsi" w:hAnsiTheme="majorHAnsi" w:cstheme="majorHAnsi"/>
        </w:rPr>
        <w:t>, ensuring that your device stays fully charged on long journeys without the need for charging cables.</w:t>
      </w:r>
    </w:p>
    <w:p w14:paraId="0B8DCA99" w14:textId="0DBF707A" w:rsidR="0021219E" w:rsidRPr="00E25FBA" w:rsidRDefault="0021219E" w:rsidP="00FB7C14">
      <w:pPr>
        <w:spacing w:line="360" w:lineRule="auto"/>
        <w:rPr>
          <w:rFonts w:asciiTheme="majorHAnsi" w:hAnsiTheme="majorHAnsi" w:cstheme="majorBidi"/>
        </w:rPr>
      </w:pPr>
      <w:r w:rsidRPr="005B4F7F">
        <w:rPr>
          <w:rFonts w:asciiTheme="majorHAnsi" w:hAnsiTheme="majorHAnsi" w:cstheme="majorBidi"/>
        </w:rPr>
        <w:t>Mazda's application of the results of human research</w:t>
      </w:r>
      <w:r w:rsidR="002C6FC4" w:rsidRPr="005B4F7F">
        <w:rPr>
          <w:rFonts w:asciiTheme="majorHAnsi" w:hAnsiTheme="majorHAnsi" w:cstheme="majorBidi"/>
        </w:rPr>
        <w:t xml:space="preserve"> also</w:t>
      </w:r>
      <w:r w:rsidRPr="005B4F7F">
        <w:rPr>
          <w:rFonts w:asciiTheme="majorHAnsi" w:hAnsiTheme="majorHAnsi" w:cstheme="majorBidi"/>
        </w:rPr>
        <w:t xml:space="preserve"> extends to the field of </w:t>
      </w:r>
      <w:proofErr w:type="spellStart"/>
      <w:r w:rsidRPr="005B4F7F">
        <w:rPr>
          <w:rFonts w:asciiTheme="majorHAnsi" w:hAnsiTheme="majorHAnsi" w:cstheme="majorBidi"/>
        </w:rPr>
        <w:t>Kansei</w:t>
      </w:r>
      <w:proofErr w:type="spellEnd"/>
      <w:r w:rsidRPr="005B4F7F">
        <w:rPr>
          <w:rFonts w:asciiTheme="majorHAnsi" w:hAnsiTheme="majorHAnsi" w:cstheme="majorBidi"/>
        </w:rPr>
        <w:t xml:space="preserve"> engineering, </w:t>
      </w:r>
      <w:bookmarkStart w:id="47" w:name="_Int_WHXmNv8j"/>
      <w:r w:rsidRPr="005B4F7F">
        <w:rPr>
          <w:rFonts w:asciiTheme="majorHAnsi" w:hAnsiTheme="majorHAnsi" w:cstheme="majorBidi"/>
        </w:rPr>
        <w:t>finely crafti</w:t>
      </w:r>
      <w:r w:rsidR="00173059" w:rsidRPr="005B4F7F">
        <w:rPr>
          <w:rFonts w:asciiTheme="majorHAnsi" w:hAnsiTheme="majorHAnsi" w:cstheme="majorBidi"/>
        </w:rPr>
        <w:t>ng</w:t>
      </w:r>
      <w:bookmarkEnd w:id="47"/>
      <w:r w:rsidRPr="005B4F7F">
        <w:rPr>
          <w:rFonts w:asciiTheme="majorHAnsi" w:hAnsiTheme="majorHAnsi" w:cstheme="majorBidi"/>
        </w:rPr>
        <w:t xml:space="preserve"> </w:t>
      </w:r>
      <w:r w:rsidR="00173059" w:rsidRPr="005B4F7F">
        <w:rPr>
          <w:rFonts w:asciiTheme="majorHAnsi" w:hAnsiTheme="majorHAnsi" w:cstheme="majorBidi"/>
        </w:rPr>
        <w:t xml:space="preserve">all switches to </w:t>
      </w:r>
      <w:r w:rsidRPr="005B4F7F">
        <w:rPr>
          <w:rFonts w:asciiTheme="majorHAnsi" w:hAnsiTheme="majorHAnsi" w:cstheme="majorBidi"/>
        </w:rPr>
        <w:t xml:space="preserve">deliver a consistent feel, regardless of whether they are pushed, pulled, </w:t>
      </w:r>
      <w:r w:rsidRPr="1E7D23DA">
        <w:rPr>
          <w:rFonts w:asciiTheme="majorHAnsi" w:hAnsiTheme="majorHAnsi" w:cstheme="majorBidi"/>
        </w:rPr>
        <w:t>flipped</w:t>
      </w:r>
      <w:r w:rsidR="117022FA" w:rsidRPr="1E7D23DA">
        <w:rPr>
          <w:rFonts w:asciiTheme="majorHAnsi" w:hAnsiTheme="majorHAnsi" w:cstheme="majorBidi"/>
        </w:rPr>
        <w:t>,</w:t>
      </w:r>
      <w:r w:rsidRPr="005B4F7F">
        <w:rPr>
          <w:rFonts w:asciiTheme="majorHAnsi" w:hAnsiTheme="majorHAnsi" w:cstheme="majorBidi"/>
        </w:rPr>
        <w:t xml:space="preserve"> or turned</w:t>
      </w:r>
      <w:r w:rsidR="006837AA" w:rsidRPr="005B4F7F">
        <w:rPr>
          <w:rFonts w:asciiTheme="majorHAnsi" w:hAnsiTheme="majorHAnsi" w:cstheme="majorBidi"/>
        </w:rPr>
        <w:t xml:space="preserve">. For instance, the steering wheel </w:t>
      </w:r>
      <w:r w:rsidRPr="005B4F7F">
        <w:rPr>
          <w:rFonts w:asciiTheme="majorHAnsi" w:hAnsiTheme="majorHAnsi" w:cstheme="majorBidi"/>
        </w:rPr>
        <w:t>combines the use of both toggle</w:t>
      </w:r>
      <w:r w:rsidR="00DA50C6" w:rsidRPr="005B4F7F">
        <w:rPr>
          <w:rFonts w:asciiTheme="majorHAnsi" w:hAnsiTheme="majorHAnsi" w:cstheme="majorBidi"/>
        </w:rPr>
        <w:t xml:space="preserve"> </w:t>
      </w:r>
      <w:r w:rsidRPr="005B4F7F">
        <w:rPr>
          <w:rFonts w:asciiTheme="majorHAnsi" w:hAnsiTheme="majorHAnsi" w:cstheme="majorBidi"/>
        </w:rPr>
        <w:t>and push-type switches</w:t>
      </w:r>
      <w:r w:rsidR="006837AA" w:rsidRPr="005B4F7F">
        <w:rPr>
          <w:rFonts w:asciiTheme="majorHAnsi" w:hAnsiTheme="majorHAnsi" w:cstheme="majorBidi"/>
        </w:rPr>
        <w:t>, and the surface of each switch is raised so it is instantly identifiable by touch.</w:t>
      </w:r>
    </w:p>
    <w:p w14:paraId="353CE091" w14:textId="7325BC64" w:rsidR="00525E94" w:rsidRPr="00075E1F" w:rsidRDefault="0021219E" w:rsidP="00FB7C14">
      <w:pPr>
        <w:spacing w:line="360" w:lineRule="auto"/>
        <w:rPr>
          <w:rFonts w:asciiTheme="majorHAnsi" w:hAnsiTheme="majorHAnsi" w:cstheme="majorBidi"/>
        </w:rPr>
      </w:pPr>
      <w:r>
        <w:rPr>
          <w:noProof/>
        </w:rPr>
        <w:lastRenderedPageBreak/>
        <w:drawing>
          <wp:anchor distT="0" distB="0" distL="114300" distR="114300" simplePos="0" relativeHeight="251658253" behindDoc="0" locked="0" layoutInCell="1" allowOverlap="1" wp14:anchorId="62293977" wp14:editId="2CEE0C8C">
            <wp:simplePos x="0" y="0"/>
            <wp:positionH relativeFrom="margin">
              <wp:posOffset>1270</wp:posOffset>
            </wp:positionH>
            <wp:positionV relativeFrom="margin">
              <wp:posOffset>3492472</wp:posOffset>
            </wp:positionV>
            <wp:extent cx="5838824" cy="3621405"/>
            <wp:effectExtent l="0" t="0" r="9525" b="0"/>
            <wp:wrapSquare wrapText="bothSides"/>
            <wp:docPr id="747646249" name="Picture 74764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7">
                      <a:extLst>
                        <a:ext uri="{28A0092B-C50C-407E-A947-70E740481C1C}">
                          <a14:useLocalDpi xmlns:a14="http://schemas.microsoft.com/office/drawing/2010/main"/>
                        </a:ext>
                      </a:extLst>
                    </a:blip>
                    <a:srcRect t="6776" b="10541"/>
                    <a:stretch>
                      <a:fillRect/>
                    </a:stretch>
                  </pic:blipFill>
                  <pic:spPr>
                    <a:xfrm>
                      <a:off x="0" y="0"/>
                      <a:ext cx="5838824" cy="3621405"/>
                    </a:xfrm>
                    <a:prstGeom prst="rect">
                      <a:avLst/>
                    </a:prstGeom>
                  </pic:spPr>
                </pic:pic>
              </a:graphicData>
            </a:graphic>
            <wp14:sizeRelH relativeFrom="page">
              <wp14:pctWidth>0</wp14:pctWidth>
            </wp14:sizeRelH>
            <wp14:sizeRelV relativeFrom="page">
              <wp14:pctHeight>0</wp14:pctHeight>
            </wp14:sizeRelV>
          </wp:anchor>
        </w:drawing>
      </w:r>
      <w:r w:rsidRPr="005B4F7F">
        <w:rPr>
          <w:rFonts w:asciiTheme="majorHAnsi" w:hAnsiTheme="majorHAnsi" w:cstheme="majorBidi"/>
        </w:rPr>
        <w:t xml:space="preserve">Mazda designs its warning alerts to accurately convey </w:t>
      </w:r>
      <w:bookmarkStart w:id="48" w:name="_Int_y6BYNgPO"/>
      <w:r w:rsidRPr="005B4F7F">
        <w:rPr>
          <w:rFonts w:asciiTheme="majorHAnsi" w:hAnsiTheme="majorHAnsi" w:cstheme="majorBidi"/>
        </w:rPr>
        <w:t>important information</w:t>
      </w:r>
      <w:bookmarkEnd w:id="48"/>
      <w:r w:rsidRPr="005B4F7F">
        <w:rPr>
          <w:rFonts w:asciiTheme="majorHAnsi" w:hAnsiTheme="majorHAnsi" w:cstheme="majorBidi"/>
        </w:rPr>
        <w:t xml:space="preserve"> about any given situation</w:t>
      </w:r>
      <w:r w:rsidR="008629C1" w:rsidRPr="005B4F7F">
        <w:rPr>
          <w:rFonts w:asciiTheme="majorHAnsi" w:hAnsiTheme="majorHAnsi" w:cstheme="majorBidi"/>
        </w:rPr>
        <w:t>. A</w:t>
      </w:r>
      <w:r w:rsidRPr="005B4F7F">
        <w:rPr>
          <w:rFonts w:asciiTheme="majorHAnsi" w:hAnsiTheme="majorHAnsi" w:cstheme="majorBidi"/>
        </w:rPr>
        <w:t xml:space="preserve">udible alerts sound from either the front or rear speakers and displays are carefully worded to make them easily understood by all drivers. </w:t>
      </w:r>
    </w:p>
    <w:p w14:paraId="349EA9F6" w14:textId="1FA12585" w:rsidR="002818E9" w:rsidRDefault="002818E9" w:rsidP="002818E9">
      <w:pPr>
        <w:spacing w:line="360" w:lineRule="auto"/>
        <w:rPr>
          <w:rFonts w:asciiTheme="majorHAnsi" w:hAnsiTheme="majorHAnsi" w:cstheme="majorBidi"/>
          <w:sz w:val="14"/>
          <w:szCs w:val="14"/>
        </w:rPr>
      </w:pPr>
      <w:r w:rsidRPr="00FF683D">
        <w:rPr>
          <w:rStyle w:val="Funotenzeichen"/>
          <w:rFonts w:asciiTheme="majorHAnsi" w:hAnsiTheme="majorHAnsi" w:cstheme="majorBidi"/>
          <w:sz w:val="14"/>
          <w:szCs w:val="14"/>
        </w:rPr>
        <w:t>2</w:t>
      </w:r>
      <w:r w:rsidRPr="00FF683D">
        <w:rPr>
          <w:sz w:val="14"/>
          <w:szCs w:val="14"/>
        </w:rPr>
        <w:t xml:space="preserve"> </w:t>
      </w:r>
      <w:r>
        <w:rPr>
          <w:sz w:val="14"/>
          <w:szCs w:val="14"/>
        </w:rPr>
        <w:t>Only available as standard on selected models.</w:t>
      </w:r>
    </w:p>
    <w:p w14:paraId="61C124B4" w14:textId="4144FDA4" w:rsidR="0040750B" w:rsidRPr="0005385E" w:rsidRDefault="00CD3488" w:rsidP="005B4F7F">
      <w:pPr>
        <w:pStyle w:val="berschrift2"/>
        <w:contextualSpacing/>
        <w:jc w:val="both"/>
        <w:rPr>
          <w:color w:val="808080" w:themeColor="background1" w:themeShade="80"/>
          <w:sz w:val="20"/>
          <w:szCs w:val="20"/>
        </w:rPr>
      </w:pPr>
      <w:r w:rsidRPr="0005385E">
        <w:rPr>
          <w:caps w:val="0"/>
          <w:color w:val="808080" w:themeColor="background1" w:themeShade="80"/>
          <w:sz w:val="20"/>
          <w:szCs w:val="20"/>
        </w:rPr>
        <w:t>MAZDA CONNECT SYSTEM</w:t>
      </w:r>
    </w:p>
    <w:p w14:paraId="392B9502" w14:textId="5DB5CC51" w:rsidR="006A1DB4" w:rsidRPr="005B4F7F" w:rsidRDefault="006A1DB4" w:rsidP="006A1DB4">
      <w:pPr>
        <w:spacing w:line="360" w:lineRule="auto"/>
        <w:rPr>
          <w:rFonts w:asciiTheme="majorHAnsi" w:hAnsiTheme="majorHAnsi" w:cstheme="majorHAnsi"/>
        </w:rPr>
      </w:pPr>
      <w:r w:rsidRPr="005B4F7F">
        <w:rPr>
          <w:rFonts w:asciiTheme="majorHAnsi" w:hAnsiTheme="majorHAnsi" w:cstheme="majorHAnsi"/>
        </w:rPr>
        <w:t>Mazda Connect is an advanced in-car infotainment system, incorporating a high-speed screen that enhances user experience with digitalised signal transmissions from the camera and audio system for superior image and sound quality.</w:t>
      </w:r>
    </w:p>
    <w:p w14:paraId="58004338" w14:textId="7C349E33" w:rsidR="006A1DB4" w:rsidRPr="00F25C9B" w:rsidRDefault="006A1DB4" w:rsidP="006A1DB4">
      <w:pPr>
        <w:spacing w:line="360" w:lineRule="auto"/>
        <w:rPr>
          <w:rFonts w:asciiTheme="majorHAnsi" w:hAnsiTheme="majorHAnsi" w:cstheme="majorBidi"/>
        </w:rPr>
      </w:pPr>
      <w:r w:rsidRPr="005B4F7F">
        <w:rPr>
          <w:rFonts w:asciiTheme="majorHAnsi" w:hAnsiTheme="majorHAnsi" w:cstheme="majorBidi"/>
        </w:rPr>
        <w:t xml:space="preserve">The voice recognition system enables safe, effortless operation while driving, with a "Barge-in" function that lets you issue commands even while the system is </w:t>
      </w:r>
      <w:r w:rsidR="60A150C0" w:rsidRPr="29ED3EA1">
        <w:rPr>
          <w:rFonts w:asciiTheme="majorHAnsi" w:hAnsiTheme="majorHAnsi" w:cstheme="majorBidi"/>
        </w:rPr>
        <w:t>supplying</w:t>
      </w:r>
      <w:r w:rsidRPr="005B4F7F">
        <w:rPr>
          <w:rFonts w:asciiTheme="majorHAnsi" w:hAnsiTheme="majorHAnsi" w:cstheme="majorBidi"/>
        </w:rPr>
        <w:t xml:space="preserve"> voice guidance. The "One-shot command" feature enables you to issue a complete command at once, rather than dealing with a chain of commands, for an efficient and streamlined ‘hands-free’ experience.</w:t>
      </w:r>
    </w:p>
    <w:p w14:paraId="1D1F9EDA" w14:textId="226C32D1" w:rsidR="006A1DB4" w:rsidRPr="00F25C9B" w:rsidRDefault="006A1DB4" w:rsidP="006A1DB4">
      <w:pPr>
        <w:spacing w:line="360" w:lineRule="auto"/>
        <w:rPr>
          <w:rFonts w:asciiTheme="majorHAnsi" w:hAnsiTheme="majorHAnsi" w:cstheme="majorBidi"/>
        </w:rPr>
      </w:pPr>
      <w:r w:rsidRPr="005B4F7F">
        <w:rPr>
          <w:rFonts w:asciiTheme="majorHAnsi" w:hAnsiTheme="majorHAnsi" w:cstheme="majorBidi"/>
        </w:rPr>
        <w:lastRenderedPageBreak/>
        <w:t xml:space="preserve">The improved navigation system now features an online point of interest search function for the 2024 </w:t>
      </w:r>
      <w:r w:rsidR="00734927" w:rsidRPr="005B4F7F">
        <w:rPr>
          <w:rFonts w:asciiTheme="majorHAnsi" w:hAnsiTheme="majorHAnsi" w:cstheme="majorBidi"/>
        </w:rPr>
        <w:t>CX-30</w:t>
      </w:r>
      <w:r w:rsidRPr="005B4F7F">
        <w:rPr>
          <w:rFonts w:asciiTheme="majorHAnsi" w:hAnsiTheme="majorHAnsi" w:cstheme="majorBidi"/>
        </w:rPr>
        <w:t xml:space="preserve">, making search results more </w:t>
      </w:r>
      <w:bookmarkStart w:id="49" w:name="_Int_74ChTwy8"/>
      <w:r w:rsidRPr="005B4F7F">
        <w:rPr>
          <w:rFonts w:asciiTheme="majorHAnsi" w:hAnsiTheme="majorHAnsi" w:cstheme="majorBidi"/>
        </w:rPr>
        <w:t>accurate</w:t>
      </w:r>
      <w:bookmarkEnd w:id="49"/>
      <w:r w:rsidRPr="005B4F7F">
        <w:rPr>
          <w:rFonts w:asciiTheme="majorHAnsi" w:hAnsiTheme="majorHAnsi" w:cstheme="majorBidi"/>
        </w:rPr>
        <w:t>, relevant, and useful. The updates also include enhancements to the off-road mapping functionality that work in conjunction with a 3D gyro sensor that accurately calculates the vehicle's position, even in areas where GPS reception is poor.</w:t>
      </w:r>
    </w:p>
    <w:p w14:paraId="611DCD10" w14:textId="2BE64B47" w:rsidR="006A1DB4" w:rsidRPr="005B4F7F" w:rsidRDefault="006A1DB4" w:rsidP="006A1DB4">
      <w:pPr>
        <w:spacing w:line="360" w:lineRule="auto"/>
        <w:rPr>
          <w:rFonts w:asciiTheme="majorHAnsi" w:hAnsiTheme="majorHAnsi" w:cstheme="majorHAnsi"/>
        </w:rPr>
      </w:pPr>
      <w:r w:rsidRPr="005B4F7F">
        <w:rPr>
          <w:rFonts w:asciiTheme="majorHAnsi" w:hAnsiTheme="majorHAnsi" w:cstheme="majorHAnsi"/>
        </w:rPr>
        <w:t xml:space="preserve">In addition to the features mentioned earlier, the 2024 </w:t>
      </w:r>
      <w:r w:rsidR="00734927" w:rsidRPr="005B4F7F">
        <w:rPr>
          <w:rFonts w:asciiTheme="majorHAnsi" w:hAnsiTheme="majorHAnsi" w:cstheme="majorHAnsi"/>
        </w:rPr>
        <w:t>CX-30</w:t>
      </w:r>
      <w:r w:rsidRPr="005B4F7F">
        <w:rPr>
          <w:rFonts w:asciiTheme="majorHAnsi" w:hAnsiTheme="majorHAnsi" w:cstheme="majorHAnsi"/>
        </w:rPr>
        <w:t xml:space="preserve"> boasts further improvements to its navigation system software. One of the major upgrades is the expanded map area, which allows for more essential navigational information to be displayed on one screen than ever before.</w:t>
      </w:r>
    </w:p>
    <w:p w14:paraId="1453739E" w14:textId="0611761D" w:rsidR="0040750B" w:rsidRPr="0005385E" w:rsidRDefault="006A1DB4">
      <w:pPr>
        <w:spacing w:line="360" w:lineRule="auto"/>
        <w:rPr>
          <w:rFonts w:asciiTheme="majorHAnsi" w:hAnsiTheme="majorHAnsi" w:cstheme="majorHAnsi"/>
          <w:sz w:val="20"/>
          <w:szCs w:val="20"/>
        </w:rPr>
      </w:pPr>
      <w:r w:rsidRPr="005B4F7F">
        <w:rPr>
          <w:rFonts w:asciiTheme="majorHAnsi" w:hAnsiTheme="majorHAnsi" w:cstheme="majorHAnsi"/>
        </w:rPr>
        <w:t>With Apple CarPlay and Android Auto, you can also use smartphone navigation applications and use exact positioning information through a mobile operating system. The "One Box Search" function allows you to search for a destination by inputting keywords, making it easy to find your way to your desired location.</w:t>
      </w:r>
    </w:p>
    <w:p w14:paraId="3BF7AF36" w14:textId="54FF589E" w:rsidR="0040750B" w:rsidRPr="0005385E" w:rsidRDefault="00CD3488" w:rsidP="0040750B">
      <w:pPr>
        <w:rPr>
          <w:rFonts w:asciiTheme="majorHAnsi" w:hAnsiTheme="majorHAnsi" w:cstheme="majorHAnsi"/>
          <w:b/>
          <w:bCs/>
          <w:color w:val="808080" w:themeColor="background1" w:themeShade="80"/>
          <w:sz w:val="20"/>
          <w:szCs w:val="20"/>
        </w:rPr>
      </w:pPr>
      <w:bookmarkStart w:id="50" w:name="_Hlk85548453"/>
      <w:r w:rsidRPr="0005385E">
        <w:rPr>
          <w:rFonts w:asciiTheme="majorHAnsi" w:hAnsiTheme="majorHAnsi" w:cstheme="majorHAnsi"/>
          <w:b/>
          <w:bCs/>
          <w:color w:val="808080" w:themeColor="background1" w:themeShade="80"/>
          <w:sz w:val="20"/>
          <w:szCs w:val="20"/>
        </w:rPr>
        <w:t>MYMAZDA APP</w:t>
      </w:r>
      <w:r w:rsidR="00BA5FE5">
        <w:rPr>
          <w:rFonts w:asciiTheme="majorHAnsi" w:hAnsiTheme="majorHAnsi" w:cstheme="majorHAnsi"/>
          <w:b/>
          <w:bCs/>
          <w:color w:val="808080" w:themeColor="background1" w:themeShade="80"/>
          <w:sz w:val="20"/>
          <w:szCs w:val="20"/>
        </w:rPr>
        <w:t xml:space="preserve"> AND </w:t>
      </w:r>
      <w:r w:rsidR="00242E28">
        <w:rPr>
          <w:rFonts w:asciiTheme="majorHAnsi" w:hAnsiTheme="majorHAnsi" w:cstheme="majorHAnsi"/>
          <w:b/>
          <w:bCs/>
          <w:color w:val="808080" w:themeColor="background1" w:themeShade="80"/>
          <w:sz w:val="20"/>
          <w:szCs w:val="20"/>
        </w:rPr>
        <w:t xml:space="preserve">CYBER </w:t>
      </w:r>
      <w:r w:rsidR="00BA5FE5">
        <w:rPr>
          <w:rFonts w:asciiTheme="majorHAnsi" w:hAnsiTheme="majorHAnsi" w:cstheme="majorHAnsi"/>
          <w:b/>
          <w:bCs/>
          <w:color w:val="808080" w:themeColor="background1" w:themeShade="80"/>
          <w:sz w:val="20"/>
          <w:szCs w:val="20"/>
        </w:rPr>
        <w:t>SECURITY</w:t>
      </w:r>
    </w:p>
    <w:p w14:paraId="2D042D7E" w14:textId="66ECEA89" w:rsidR="00651111" w:rsidRPr="005B4F7F" w:rsidRDefault="00651111" w:rsidP="00651111">
      <w:pPr>
        <w:spacing w:line="360" w:lineRule="auto"/>
        <w:rPr>
          <w:rFonts w:asciiTheme="majorHAnsi" w:hAnsiTheme="majorHAnsi" w:cstheme="majorHAnsi"/>
          <w:lang w:val="en-US"/>
        </w:rPr>
      </w:pPr>
      <w:r w:rsidRPr="005B4F7F">
        <w:rPr>
          <w:rFonts w:asciiTheme="majorHAnsi" w:hAnsiTheme="majorHAnsi" w:cstheme="majorHAnsi"/>
          <w:lang w:val="en-US"/>
        </w:rPr>
        <w:t xml:space="preserve">The MyMazda App offers an array of convenient features to make the ownership experience of the 2024 </w:t>
      </w:r>
      <w:r w:rsidR="00FA62AE" w:rsidRPr="005B4F7F">
        <w:rPr>
          <w:rFonts w:asciiTheme="majorHAnsi" w:hAnsiTheme="majorHAnsi" w:cstheme="majorHAnsi"/>
          <w:lang w:val="en-US"/>
        </w:rPr>
        <w:t>CX-30</w:t>
      </w:r>
      <w:r w:rsidRPr="005B4F7F">
        <w:rPr>
          <w:rFonts w:asciiTheme="majorHAnsi" w:hAnsiTheme="majorHAnsi" w:cstheme="majorHAnsi"/>
          <w:lang w:val="en-US"/>
        </w:rPr>
        <w:t xml:space="preserve"> even better. With the app, drivers can easily find their car in a crowded car park using the Vehicle Finder function, remotely lock the doors with the Remote Door Locking feature and receive notifications when any vehicle door is not closed properly.</w:t>
      </w:r>
    </w:p>
    <w:p w14:paraId="14520DCC" w14:textId="77777777" w:rsidR="00651111" w:rsidRPr="00F25C9B" w:rsidRDefault="00651111" w:rsidP="00651111">
      <w:pPr>
        <w:spacing w:line="360" w:lineRule="auto"/>
        <w:rPr>
          <w:rFonts w:asciiTheme="majorHAnsi" w:hAnsiTheme="majorHAnsi" w:cstheme="majorBidi"/>
          <w:lang w:val="en-US"/>
        </w:rPr>
      </w:pPr>
      <w:r w:rsidRPr="005B4F7F">
        <w:rPr>
          <w:rFonts w:asciiTheme="majorHAnsi" w:hAnsiTheme="majorHAnsi" w:cstheme="majorBidi"/>
          <w:lang w:val="en-US"/>
        </w:rPr>
        <w:t xml:space="preserve">In addition, the app can be used to search for destinations and send relevant information to the car's navigation system, schedule and manage maintenance appointments, and check vehicle health status. The Roadside Assistance function </w:t>
      </w:r>
      <w:bookmarkStart w:id="51" w:name="_Int_MhYwyDtH"/>
      <w:r w:rsidRPr="005B4F7F">
        <w:rPr>
          <w:rFonts w:asciiTheme="majorHAnsi" w:hAnsiTheme="majorHAnsi" w:cstheme="majorBidi"/>
          <w:lang w:val="en-US"/>
        </w:rPr>
        <w:t>provides</w:t>
      </w:r>
      <w:bookmarkEnd w:id="51"/>
      <w:r w:rsidRPr="005B4F7F">
        <w:rPr>
          <w:rFonts w:asciiTheme="majorHAnsi" w:hAnsiTheme="majorHAnsi" w:cstheme="majorBidi"/>
          <w:lang w:val="en-US"/>
        </w:rPr>
        <w:t xml:space="preserve"> support in case of vehicle malfunction, while the theft-alert function and Security Alert feature help to protect the car from theft and </w:t>
      </w:r>
      <w:proofErr w:type="spellStart"/>
      <w:r w:rsidRPr="005B4F7F">
        <w:rPr>
          <w:rFonts w:asciiTheme="majorHAnsi" w:hAnsiTheme="majorHAnsi" w:cstheme="majorBidi"/>
          <w:lang w:val="en-US"/>
        </w:rPr>
        <w:t>unauthorised</w:t>
      </w:r>
      <w:proofErr w:type="spellEnd"/>
      <w:r w:rsidRPr="005B4F7F">
        <w:rPr>
          <w:rFonts w:asciiTheme="majorHAnsi" w:hAnsiTheme="majorHAnsi" w:cstheme="majorBidi"/>
          <w:lang w:val="en-US"/>
        </w:rPr>
        <w:t xml:space="preserve"> access.</w:t>
      </w:r>
    </w:p>
    <w:p w14:paraId="2AE8087A" w14:textId="29EE65DC" w:rsidR="00651111" w:rsidRPr="00F25C9B" w:rsidRDefault="00651111" w:rsidP="00651111">
      <w:pPr>
        <w:spacing w:line="360" w:lineRule="auto"/>
        <w:rPr>
          <w:rFonts w:asciiTheme="majorHAnsi" w:hAnsiTheme="majorHAnsi" w:cstheme="majorBidi"/>
          <w:lang w:val="en-US"/>
        </w:rPr>
      </w:pPr>
      <w:r w:rsidRPr="005B4F7F">
        <w:rPr>
          <w:rFonts w:asciiTheme="majorHAnsi" w:hAnsiTheme="majorHAnsi" w:cstheme="majorBidi"/>
          <w:lang w:val="en-US"/>
        </w:rPr>
        <w:t xml:space="preserve">To access these features, customers must register for the </w:t>
      </w:r>
      <w:proofErr w:type="spellStart"/>
      <w:r w:rsidRPr="005B4F7F">
        <w:rPr>
          <w:rFonts w:asciiTheme="majorHAnsi" w:hAnsiTheme="majorHAnsi" w:cstheme="majorBidi"/>
          <w:lang w:val="en-US"/>
        </w:rPr>
        <w:t>MyMazda</w:t>
      </w:r>
      <w:proofErr w:type="spellEnd"/>
      <w:r w:rsidRPr="005B4F7F">
        <w:rPr>
          <w:rFonts w:asciiTheme="majorHAnsi" w:hAnsiTheme="majorHAnsi" w:cstheme="majorBidi"/>
          <w:lang w:val="en-US"/>
        </w:rPr>
        <w:t xml:space="preserve"> App and </w:t>
      </w:r>
      <w:proofErr w:type="spellStart"/>
      <w:r w:rsidRPr="005B4F7F">
        <w:rPr>
          <w:rFonts w:asciiTheme="majorHAnsi" w:hAnsiTheme="majorHAnsi" w:cstheme="majorBidi"/>
          <w:lang w:val="en-US"/>
        </w:rPr>
        <w:t>enrol</w:t>
      </w:r>
      <w:proofErr w:type="spellEnd"/>
      <w:r w:rsidRPr="005B4F7F">
        <w:rPr>
          <w:rFonts w:asciiTheme="majorHAnsi" w:hAnsiTheme="majorHAnsi" w:cstheme="majorBidi"/>
          <w:lang w:val="en-US"/>
        </w:rPr>
        <w:t xml:space="preserve"> with Connected Services. Main drivers can also invite second drivers to the car and choose which functions are available to them. The MyMazda App is available for free from the Apple App Store and the Google Play Store and </w:t>
      </w:r>
      <w:bookmarkStart w:id="52" w:name="_Int_ayDzHica"/>
      <w:r w:rsidRPr="005B4F7F">
        <w:rPr>
          <w:rFonts w:asciiTheme="majorHAnsi" w:hAnsiTheme="majorHAnsi" w:cstheme="majorBidi"/>
          <w:lang w:val="en-US"/>
        </w:rPr>
        <w:t>provides</w:t>
      </w:r>
      <w:bookmarkEnd w:id="52"/>
      <w:r w:rsidRPr="005B4F7F">
        <w:rPr>
          <w:rFonts w:asciiTheme="majorHAnsi" w:hAnsiTheme="majorHAnsi" w:cstheme="majorBidi"/>
          <w:lang w:val="en-US"/>
        </w:rPr>
        <w:t xml:space="preserve"> peace of mind and convenience to </w:t>
      </w:r>
      <w:r w:rsidR="008D4783" w:rsidRPr="005B4F7F">
        <w:rPr>
          <w:rFonts w:asciiTheme="majorHAnsi" w:hAnsiTheme="majorHAnsi" w:cstheme="majorBidi"/>
          <w:lang w:val="en-US"/>
        </w:rPr>
        <w:t>CX-30</w:t>
      </w:r>
      <w:r w:rsidRPr="005B4F7F">
        <w:rPr>
          <w:rFonts w:asciiTheme="majorHAnsi" w:hAnsiTheme="majorHAnsi" w:cstheme="majorBidi"/>
          <w:lang w:val="en-US"/>
        </w:rPr>
        <w:t xml:space="preserve"> owners 24/7.</w:t>
      </w:r>
    </w:p>
    <w:p w14:paraId="365300B2" w14:textId="39C66577" w:rsidR="00651111" w:rsidRPr="005B4F7F" w:rsidRDefault="00651111" w:rsidP="00651111">
      <w:pPr>
        <w:spacing w:line="360" w:lineRule="auto"/>
        <w:rPr>
          <w:rFonts w:asciiTheme="majorHAnsi" w:hAnsiTheme="majorHAnsi" w:cstheme="majorHAnsi"/>
          <w:lang w:val="en-US"/>
        </w:rPr>
      </w:pPr>
      <w:r w:rsidRPr="005B4F7F">
        <w:rPr>
          <w:rFonts w:asciiTheme="majorHAnsi" w:hAnsiTheme="majorHAnsi" w:cstheme="majorHAnsi"/>
          <w:lang w:val="en-US"/>
        </w:rPr>
        <w:t xml:space="preserve">The 2024 </w:t>
      </w:r>
      <w:r w:rsidR="008D4783" w:rsidRPr="005B4F7F">
        <w:rPr>
          <w:rFonts w:asciiTheme="majorHAnsi" w:hAnsiTheme="majorHAnsi" w:cstheme="majorHAnsi"/>
          <w:lang w:val="en-US"/>
        </w:rPr>
        <w:t>CX-30</w:t>
      </w:r>
      <w:r w:rsidRPr="005B4F7F">
        <w:rPr>
          <w:rFonts w:asciiTheme="majorHAnsi" w:hAnsiTheme="majorHAnsi" w:cstheme="majorHAnsi"/>
          <w:lang w:val="en-US"/>
        </w:rPr>
        <w:t xml:space="preserve"> also includes important cyber security updates to protect against IT threats. With these updates, the car is now more secure than ever before, giving drivers peace of mind when it comes to their personal information and the safety of their vehicle.</w:t>
      </w:r>
    </w:p>
    <w:bookmarkEnd w:id="50"/>
    <w:p w14:paraId="3301963F" w14:textId="77777777" w:rsidR="0021219E" w:rsidRPr="0005385E" w:rsidRDefault="0021219E" w:rsidP="00416F8D">
      <w:pPr>
        <w:pStyle w:val="berschrift2"/>
        <w:contextualSpacing/>
        <w:rPr>
          <w:color w:val="000000" w:themeColor="text1"/>
          <w:sz w:val="20"/>
          <w:szCs w:val="20"/>
        </w:rPr>
      </w:pPr>
      <w:r w:rsidRPr="0005385E">
        <w:rPr>
          <w:color w:val="000000" w:themeColor="text1"/>
          <w:sz w:val="20"/>
          <w:szCs w:val="20"/>
        </w:rPr>
        <w:lastRenderedPageBreak/>
        <w:t>Audio Systems</w:t>
      </w:r>
    </w:p>
    <w:p w14:paraId="0101007E" w14:textId="4DCF29EF" w:rsidR="00A20354" w:rsidRPr="005B4F7F" w:rsidRDefault="0021219E" w:rsidP="00FB7C14">
      <w:pPr>
        <w:spacing w:line="360" w:lineRule="auto"/>
        <w:rPr>
          <w:rFonts w:asciiTheme="majorHAnsi" w:hAnsiTheme="majorHAnsi" w:cstheme="majorHAnsi"/>
        </w:rPr>
      </w:pPr>
      <w:r w:rsidRPr="005B4F7F">
        <w:rPr>
          <w:rFonts w:asciiTheme="majorHAnsi" w:hAnsiTheme="majorHAnsi" w:cstheme="majorBidi"/>
        </w:rPr>
        <w:t>The</w:t>
      </w:r>
      <w:r w:rsidR="005B6398" w:rsidRPr="005B4F7F">
        <w:rPr>
          <w:rFonts w:asciiTheme="majorHAnsi" w:hAnsiTheme="majorHAnsi" w:cstheme="majorBidi"/>
        </w:rPr>
        <w:t xml:space="preserve"> </w:t>
      </w:r>
      <w:r w:rsidRPr="005B4F7F">
        <w:rPr>
          <w:rFonts w:asciiTheme="majorHAnsi" w:hAnsiTheme="majorHAnsi" w:cstheme="majorBidi"/>
        </w:rPr>
        <w:t xml:space="preserve">Mazda CX-30 is available with a choice of two audio systems: the standard 3-way, 8-speaker Mazda Harmonic Acoustics system, and a 12-speaker Bose® system custom-tuned to </w:t>
      </w:r>
      <w:r w:rsidR="1FD3DE76" w:rsidRPr="4368F36F">
        <w:rPr>
          <w:rFonts w:asciiTheme="majorHAnsi" w:hAnsiTheme="majorHAnsi" w:cstheme="majorBidi"/>
        </w:rPr>
        <w:t>supply</w:t>
      </w:r>
      <w:r w:rsidRPr="005B4F7F">
        <w:rPr>
          <w:rFonts w:asciiTheme="majorHAnsi" w:hAnsiTheme="majorHAnsi" w:cstheme="majorBidi"/>
        </w:rPr>
        <w:t xml:space="preserve"> more powerful bass and the enhanced audio quality expected of the Bose® brand.</w:t>
      </w:r>
    </w:p>
    <w:p w14:paraId="611831D0" w14:textId="0D56AD35" w:rsidR="0021219E" w:rsidRPr="007B6816" w:rsidRDefault="00D448FC" w:rsidP="005B4F7F">
      <w:pPr>
        <w:spacing w:line="360" w:lineRule="auto"/>
        <w:rPr>
          <w:rFonts w:cstheme="minorHAnsi"/>
          <w:color w:val="808080" w:themeColor="background1" w:themeShade="80"/>
          <w:sz w:val="20"/>
          <w:szCs w:val="20"/>
        </w:rPr>
      </w:pPr>
      <w:r w:rsidRPr="005B4F7F">
        <w:rPr>
          <w:rFonts w:cstheme="minorHAnsi"/>
          <w:b/>
          <w:bCs/>
          <w:color w:val="808080" w:themeColor="background1" w:themeShade="80"/>
          <w:sz w:val="20"/>
          <w:szCs w:val="20"/>
        </w:rPr>
        <w:t>MAZDA HARMONIC ACOUSTICS SYSTEM</w:t>
      </w:r>
    </w:p>
    <w:p w14:paraId="622B6163" w14:textId="1F889B6E" w:rsidR="00580C5D" w:rsidRPr="005B4F7F" w:rsidRDefault="00580C5D" w:rsidP="00580C5D">
      <w:pPr>
        <w:spacing w:line="360" w:lineRule="auto"/>
        <w:rPr>
          <w:rFonts w:asciiTheme="majorHAnsi" w:hAnsiTheme="majorHAnsi" w:cstheme="majorHAnsi"/>
        </w:rPr>
      </w:pPr>
      <w:r w:rsidRPr="005B4F7F">
        <w:rPr>
          <w:rFonts w:asciiTheme="majorHAnsi" w:hAnsiTheme="majorHAnsi" w:cstheme="majorHAnsi"/>
        </w:rPr>
        <w:t xml:space="preserve">Mazda’s commitment to achieving the highest level of audio quality is reflected in the results of their comprehensive studies on how sound travels through a car’s cabin. By strategically placing the 3L bass speakers in the front cowl sides, where low-frequency sound is better reproduced, the </w:t>
      </w:r>
      <w:r w:rsidR="00A2168D" w:rsidRPr="005B4F7F">
        <w:rPr>
          <w:rFonts w:asciiTheme="majorHAnsi" w:hAnsiTheme="majorHAnsi" w:cstheme="majorHAnsi"/>
        </w:rPr>
        <w:t>CX-30</w:t>
      </w:r>
      <w:r w:rsidRPr="005B4F7F">
        <w:rPr>
          <w:rFonts w:asciiTheme="majorHAnsi" w:hAnsiTheme="majorHAnsi" w:cstheme="majorHAnsi"/>
        </w:rPr>
        <w:t xml:space="preserve"> delivers a more distinct and resonant lower register.</w:t>
      </w:r>
    </w:p>
    <w:p w14:paraId="3543EB9B" w14:textId="77777777" w:rsidR="00580C5D" w:rsidRPr="005B4F7F" w:rsidRDefault="00580C5D" w:rsidP="00580C5D">
      <w:pPr>
        <w:spacing w:line="360" w:lineRule="auto"/>
        <w:rPr>
          <w:rFonts w:asciiTheme="majorHAnsi" w:hAnsiTheme="majorHAnsi" w:cstheme="majorHAnsi"/>
        </w:rPr>
      </w:pPr>
      <w:r w:rsidRPr="005B4F7F">
        <w:rPr>
          <w:rFonts w:asciiTheme="majorHAnsi" w:hAnsiTheme="majorHAnsi" w:cstheme="majorHAnsi"/>
        </w:rPr>
        <w:t>The 2.5cm tweeters and 8cm midrange units have been thoughtfully positioned in the lower corner of the front door window on the left and right side, as well as the upper section of the front and rear door trim, directly transmitting sound towards the occupant’s ears without being distorted by reflected sound.</w:t>
      </w:r>
    </w:p>
    <w:p w14:paraId="2C4DF0B5" w14:textId="49722B9A" w:rsidR="0021219E" w:rsidRPr="0005385E" w:rsidRDefault="00580C5D">
      <w:pPr>
        <w:spacing w:line="360" w:lineRule="auto"/>
        <w:rPr>
          <w:rFonts w:asciiTheme="majorHAnsi" w:hAnsiTheme="majorHAnsi" w:cstheme="majorHAnsi"/>
          <w:color w:val="808080" w:themeColor="background1" w:themeShade="80"/>
          <w:sz w:val="20"/>
          <w:szCs w:val="20"/>
        </w:rPr>
      </w:pPr>
      <w:r w:rsidRPr="005B4F7F">
        <w:rPr>
          <w:rFonts w:asciiTheme="majorHAnsi" w:hAnsiTheme="majorHAnsi" w:cstheme="majorHAnsi"/>
        </w:rPr>
        <w:t>This meticulous placement enhances the sound’s depth and clarity, making for a more immersive and natural audio experience.</w:t>
      </w:r>
    </w:p>
    <w:p w14:paraId="45182C97" w14:textId="72D8EE65" w:rsidR="00152005" w:rsidRPr="0005385E" w:rsidRDefault="00D448FC" w:rsidP="0090512D">
      <w:pPr>
        <w:rPr>
          <w:rStyle w:val="Fett"/>
          <w:rFonts w:asciiTheme="majorHAnsi" w:hAnsiTheme="majorHAnsi" w:cstheme="majorHAnsi"/>
          <w:color w:val="808080" w:themeColor="background1" w:themeShade="80"/>
          <w:sz w:val="20"/>
          <w:szCs w:val="20"/>
        </w:rPr>
      </w:pPr>
      <w:r w:rsidRPr="0005385E">
        <w:rPr>
          <w:rStyle w:val="Fett"/>
          <w:rFonts w:asciiTheme="majorHAnsi" w:hAnsiTheme="majorHAnsi" w:cstheme="majorHAnsi"/>
          <w:color w:val="808080" w:themeColor="background1" w:themeShade="80"/>
          <w:sz w:val="20"/>
          <w:szCs w:val="20"/>
        </w:rPr>
        <w:t>BOSE PREMIUM SOUND SYSTEM WITH BASSMATCH</w:t>
      </w:r>
    </w:p>
    <w:p w14:paraId="123582C4" w14:textId="77777777" w:rsidR="00A44F37" w:rsidRPr="005B4F7F" w:rsidRDefault="00A44F37" w:rsidP="00A44F37">
      <w:pPr>
        <w:rPr>
          <w:rFonts w:asciiTheme="majorHAnsi" w:hAnsiTheme="majorHAnsi" w:cstheme="majorHAnsi"/>
        </w:rPr>
      </w:pPr>
      <w:r w:rsidRPr="005B4F7F">
        <w:rPr>
          <w:rFonts w:asciiTheme="majorHAnsi" w:hAnsiTheme="majorHAnsi" w:cstheme="majorHAnsi"/>
        </w:rPr>
        <w:t>The 12-speaker Bose premium sound system in the Mazda3 is a testament to the long history of collaboration between Mazda and Bose engineers, resulting in a higher level of audio performance through unconventional speaker placements.</w:t>
      </w:r>
    </w:p>
    <w:p w14:paraId="29E65778" w14:textId="77777777" w:rsidR="00A44F37" w:rsidRPr="005B4F7F" w:rsidRDefault="00A44F37" w:rsidP="00A44F37">
      <w:pPr>
        <w:rPr>
          <w:rFonts w:asciiTheme="majorHAnsi" w:hAnsiTheme="majorHAnsi" w:cstheme="majorHAnsi"/>
        </w:rPr>
      </w:pPr>
      <w:r w:rsidRPr="005B4F7F">
        <w:rPr>
          <w:rFonts w:asciiTheme="majorHAnsi" w:hAnsiTheme="majorHAnsi" w:cstheme="majorHAnsi"/>
        </w:rPr>
        <w:t xml:space="preserve">The system boasts a </w:t>
      </w:r>
      <w:proofErr w:type="spellStart"/>
      <w:r w:rsidRPr="005B4F7F">
        <w:rPr>
          <w:rFonts w:asciiTheme="majorHAnsi" w:hAnsiTheme="majorHAnsi" w:cstheme="majorHAnsi"/>
        </w:rPr>
        <w:t>BassMatch</w:t>
      </w:r>
      <w:proofErr w:type="spellEnd"/>
      <w:r w:rsidRPr="005B4F7F">
        <w:rPr>
          <w:rFonts w:asciiTheme="majorHAnsi" w:hAnsiTheme="majorHAnsi" w:cstheme="majorHAnsi"/>
        </w:rPr>
        <w:t xml:space="preserve"> configuration that combines three bass sources for deeper, more impactful low-frequency reproduction, including two 115mm high-excursion woofers placed in 3 litre low-frequency enclosures near the kick panels, and a 130mm </w:t>
      </w:r>
      <w:proofErr w:type="spellStart"/>
      <w:r w:rsidRPr="005B4F7F">
        <w:rPr>
          <w:rFonts w:asciiTheme="majorHAnsi" w:hAnsiTheme="majorHAnsi" w:cstheme="majorHAnsi"/>
        </w:rPr>
        <w:t>Richbass</w:t>
      </w:r>
      <w:proofErr w:type="spellEnd"/>
      <w:r w:rsidRPr="005B4F7F">
        <w:rPr>
          <w:rFonts w:asciiTheme="majorHAnsi" w:hAnsiTheme="majorHAnsi" w:cstheme="majorHAnsi"/>
        </w:rPr>
        <w:t xml:space="preserve"> woofer in an 8-litre custom-engineered enclosure at the rear of the car.</w:t>
      </w:r>
    </w:p>
    <w:p w14:paraId="04B66E44" w14:textId="78F7640A" w:rsidR="00A44F37" w:rsidRPr="005B4F7F" w:rsidRDefault="00A44F37" w:rsidP="00A44F37">
      <w:pPr>
        <w:rPr>
          <w:rFonts w:asciiTheme="majorHAnsi" w:hAnsiTheme="majorHAnsi" w:cstheme="majorHAnsi"/>
        </w:rPr>
      </w:pPr>
      <w:r w:rsidRPr="005B4F7F">
        <w:rPr>
          <w:rFonts w:asciiTheme="majorHAnsi" w:hAnsiTheme="majorHAnsi" w:cstheme="majorHAnsi"/>
        </w:rPr>
        <w:t xml:space="preserve">In addition to the </w:t>
      </w:r>
      <w:proofErr w:type="spellStart"/>
      <w:r w:rsidRPr="005B4F7F">
        <w:rPr>
          <w:rFonts w:asciiTheme="majorHAnsi" w:hAnsiTheme="majorHAnsi" w:cstheme="majorHAnsi"/>
        </w:rPr>
        <w:t>BassMatch</w:t>
      </w:r>
      <w:proofErr w:type="spellEnd"/>
      <w:r w:rsidRPr="005B4F7F">
        <w:rPr>
          <w:rFonts w:asciiTheme="majorHAnsi" w:hAnsiTheme="majorHAnsi" w:cstheme="majorHAnsi"/>
        </w:rPr>
        <w:t xml:space="preserve"> configuration, the system features two 25mm neodymium tweeters found in each front door, one 80mm Bose Twiddler speaker within the dashboard, four 80mm neodymium mid/high-range units placed in each door, and two 65-mm surround speakers mounted in the C-pillars. Together with the </w:t>
      </w:r>
      <w:proofErr w:type="spellStart"/>
      <w:r w:rsidRPr="005B4F7F">
        <w:rPr>
          <w:rFonts w:asciiTheme="majorHAnsi" w:hAnsiTheme="majorHAnsi" w:cstheme="majorHAnsi"/>
        </w:rPr>
        <w:t>BassMatch</w:t>
      </w:r>
      <w:proofErr w:type="spellEnd"/>
      <w:r w:rsidRPr="005B4F7F">
        <w:rPr>
          <w:rFonts w:asciiTheme="majorHAnsi" w:hAnsiTheme="majorHAnsi" w:cstheme="majorHAnsi"/>
        </w:rPr>
        <w:t xml:space="preserve"> units, these speakers deliver a clear, smooth, and balanced sound to all occupants in the cabin.</w:t>
      </w:r>
    </w:p>
    <w:p w14:paraId="175BB7E0" w14:textId="34AF89A2" w:rsidR="00FE2D96" w:rsidRPr="005B4F7F" w:rsidRDefault="00A44F37" w:rsidP="00FB7C14">
      <w:pPr>
        <w:spacing w:line="360" w:lineRule="auto"/>
        <w:rPr>
          <w:rFonts w:asciiTheme="majorHAnsi" w:hAnsiTheme="majorHAnsi" w:cstheme="majorHAnsi"/>
        </w:rPr>
      </w:pPr>
      <w:r w:rsidRPr="005B4F7F">
        <w:rPr>
          <w:rFonts w:asciiTheme="majorHAnsi" w:hAnsiTheme="majorHAnsi" w:cstheme="majorBidi"/>
        </w:rPr>
        <w:t xml:space="preserve">The system's power is derived from a Bose digital amplifier mounted beneath the front passenger seat, featuring 9 channels of customised equalisation, Bose </w:t>
      </w:r>
      <w:proofErr w:type="spellStart"/>
      <w:r w:rsidRPr="005B4F7F">
        <w:rPr>
          <w:rFonts w:asciiTheme="majorHAnsi" w:hAnsiTheme="majorHAnsi" w:cstheme="majorBidi"/>
        </w:rPr>
        <w:t>Centerpoint</w:t>
      </w:r>
      <w:proofErr w:type="spellEnd"/>
      <w:r w:rsidRPr="005B4F7F">
        <w:rPr>
          <w:rFonts w:asciiTheme="majorHAnsi" w:hAnsiTheme="majorHAnsi" w:cstheme="majorBidi"/>
        </w:rPr>
        <w:t xml:space="preserve"> surround signal processing, and Bose </w:t>
      </w:r>
      <w:proofErr w:type="spellStart"/>
      <w:r w:rsidRPr="005B4F7F">
        <w:rPr>
          <w:rFonts w:asciiTheme="majorHAnsi" w:hAnsiTheme="majorHAnsi" w:cstheme="majorBidi"/>
        </w:rPr>
        <w:t>AudioPilot</w:t>
      </w:r>
      <w:proofErr w:type="spellEnd"/>
      <w:r w:rsidRPr="005B4F7F">
        <w:rPr>
          <w:rFonts w:asciiTheme="majorHAnsi" w:hAnsiTheme="majorHAnsi" w:cstheme="majorBidi"/>
        </w:rPr>
        <w:t xml:space="preserve"> noise-compensation technology. As a result, the Bose system supplies superior audio performance, </w:t>
      </w:r>
      <w:r w:rsidR="3D8162BD" w:rsidRPr="4368F36F">
        <w:rPr>
          <w:rFonts w:asciiTheme="majorHAnsi" w:hAnsiTheme="majorHAnsi" w:cstheme="majorBidi"/>
        </w:rPr>
        <w:t>supplying</w:t>
      </w:r>
      <w:r w:rsidRPr="005B4F7F">
        <w:rPr>
          <w:rFonts w:asciiTheme="majorHAnsi" w:hAnsiTheme="majorHAnsi" w:cstheme="majorBidi"/>
        </w:rPr>
        <w:t xml:space="preserve"> a listening experience that is both immersive and impactful.</w:t>
      </w:r>
    </w:p>
    <w:p w14:paraId="15EA180F" w14:textId="02ACEE4D" w:rsidR="00903BD4" w:rsidRPr="0005385E" w:rsidRDefault="00841C54" w:rsidP="005B4F7F">
      <w:pPr>
        <w:spacing w:line="360" w:lineRule="auto"/>
        <w:rPr>
          <w:rFonts w:asciiTheme="majorHAnsi" w:hAnsiTheme="majorHAnsi" w:cstheme="majorHAnsi"/>
        </w:rPr>
      </w:pPr>
      <w:r>
        <w:rPr>
          <w:rFonts w:asciiTheme="majorHAnsi" w:hAnsiTheme="majorHAnsi" w:cstheme="majorHAnsi"/>
          <w:noProof/>
          <w:sz w:val="20"/>
          <w:szCs w:val="20"/>
        </w:rPr>
        <w:lastRenderedPageBreak/>
        <w:drawing>
          <wp:anchor distT="0" distB="0" distL="114300" distR="114300" simplePos="0" relativeHeight="251658244" behindDoc="1" locked="0" layoutInCell="1" allowOverlap="1" wp14:anchorId="635BD265" wp14:editId="352138CD">
            <wp:simplePos x="0" y="0"/>
            <wp:positionH relativeFrom="margin">
              <wp:align>center</wp:align>
            </wp:positionH>
            <wp:positionV relativeFrom="paragraph">
              <wp:posOffset>367692</wp:posOffset>
            </wp:positionV>
            <wp:extent cx="5838825" cy="4381500"/>
            <wp:effectExtent l="0" t="0" r="9525" b="0"/>
            <wp:wrapTight wrapText="bothSides">
              <wp:wrapPolygon edited="0">
                <wp:start x="0" y="0"/>
                <wp:lineTo x="0" y="21506"/>
                <wp:lineTo x="21565" y="21506"/>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838825"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DAE48" w14:textId="77777777" w:rsidR="0021219E" w:rsidRPr="005B4F7F" w:rsidRDefault="0021219E" w:rsidP="00C03873">
      <w:pPr>
        <w:pStyle w:val="Heading1Numbered"/>
        <w:ind w:left="357" w:hanging="357"/>
        <w:rPr>
          <w:sz w:val="21"/>
          <w:szCs w:val="21"/>
        </w:rPr>
      </w:pPr>
      <w:bookmarkStart w:id="53" w:name="_Toc136833061"/>
      <w:r w:rsidRPr="005B4F7F">
        <w:rPr>
          <w:i/>
          <w:caps w:val="0"/>
          <w:sz w:val="21"/>
          <w:szCs w:val="21"/>
        </w:rPr>
        <w:t>Jinba</w:t>
      </w:r>
      <w:r w:rsidR="00FF4273" w:rsidRPr="005B4F7F">
        <w:rPr>
          <w:i/>
          <w:caps w:val="0"/>
          <w:sz w:val="21"/>
          <w:szCs w:val="21"/>
        </w:rPr>
        <w:t xml:space="preserve"> </w:t>
      </w:r>
      <w:r w:rsidRPr="005B4F7F">
        <w:rPr>
          <w:i/>
          <w:caps w:val="0"/>
          <w:sz w:val="21"/>
          <w:szCs w:val="21"/>
        </w:rPr>
        <w:t>Ittai</w:t>
      </w:r>
      <w:r w:rsidRPr="005B4F7F">
        <w:rPr>
          <w:sz w:val="21"/>
          <w:szCs w:val="21"/>
        </w:rPr>
        <w:t>: Effortless, Engaging Driving</w:t>
      </w:r>
      <w:bookmarkEnd w:id="53"/>
    </w:p>
    <w:p w14:paraId="718E82B5" w14:textId="2F6ADA22" w:rsidR="002665B0" w:rsidRPr="005B4F7F" w:rsidRDefault="001B02BC" w:rsidP="002665B0">
      <w:pPr>
        <w:spacing w:line="360" w:lineRule="auto"/>
        <w:rPr>
          <w:rFonts w:asciiTheme="majorHAnsi" w:hAnsiTheme="majorHAnsi" w:cstheme="majorHAnsi"/>
        </w:rPr>
      </w:pPr>
      <w:r w:rsidRPr="005B4F7F">
        <w:rPr>
          <w:rFonts w:asciiTheme="majorHAnsi" w:hAnsiTheme="majorHAnsi" w:cstheme="majorHAnsi"/>
        </w:rPr>
        <w:t>W</w:t>
      </w:r>
      <w:r w:rsidR="002665B0" w:rsidRPr="005B4F7F">
        <w:rPr>
          <w:rFonts w:asciiTheme="majorHAnsi" w:hAnsiTheme="majorHAnsi" w:cstheme="majorHAnsi"/>
        </w:rPr>
        <w:t>ith Mazda's goal of achieving the ultimate 'Jinba Ittai' experience - where the vehicle seamlessly becomes an extension of the driver's body, effortlessly controlled without conscious thought - the Mazda CX-30 takes this concept to new heights, offering even greater driving pleasure.</w:t>
      </w:r>
    </w:p>
    <w:p w14:paraId="496DE710" w14:textId="313F1BBA" w:rsidR="002665B0" w:rsidRPr="004D2F40" w:rsidRDefault="002665B0" w:rsidP="002665B0">
      <w:pPr>
        <w:spacing w:line="360" w:lineRule="auto"/>
        <w:rPr>
          <w:rFonts w:asciiTheme="majorHAnsi" w:hAnsiTheme="majorHAnsi" w:cstheme="majorBidi"/>
        </w:rPr>
      </w:pPr>
      <w:r w:rsidRPr="005B4F7F">
        <w:rPr>
          <w:rFonts w:asciiTheme="majorHAnsi" w:hAnsiTheme="majorHAnsi" w:cstheme="majorBidi"/>
        </w:rPr>
        <w:t xml:space="preserve">Mazda has introduced Skyactiv-Vehicle Architecture, a revolutionary structural technology designed around the human-centric approach. By </w:t>
      </w:r>
      <w:r w:rsidR="4518DCE0" w:rsidRPr="29ED3EA1">
        <w:rPr>
          <w:rFonts w:asciiTheme="majorHAnsi" w:hAnsiTheme="majorHAnsi" w:cstheme="majorBidi"/>
        </w:rPr>
        <w:t>using</w:t>
      </w:r>
      <w:r w:rsidRPr="005B4F7F">
        <w:rPr>
          <w:rFonts w:asciiTheme="majorHAnsi" w:hAnsiTheme="majorHAnsi" w:cstheme="majorBidi"/>
        </w:rPr>
        <w:t xml:space="preserve"> people's inherent balance, this innovative system </w:t>
      </w:r>
      <w:r w:rsidR="71CB7BC2" w:rsidRPr="29ED3EA1">
        <w:rPr>
          <w:rFonts w:asciiTheme="majorHAnsi" w:hAnsiTheme="majorHAnsi" w:cstheme="majorBidi"/>
        </w:rPr>
        <w:t>supplies</w:t>
      </w:r>
      <w:r w:rsidRPr="005B4F7F">
        <w:rPr>
          <w:rFonts w:asciiTheme="majorHAnsi" w:hAnsiTheme="majorHAnsi" w:cstheme="majorBidi"/>
        </w:rPr>
        <w:t xml:space="preserve"> enhanced onboard comfort and a heightened connection to the driving experience.</w:t>
      </w:r>
    </w:p>
    <w:p w14:paraId="565257AE" w14:textId="4DB18F94" w:rsidR="002665B0" w:rsidRPr="005B4F7F" w:rsidRDefault="002665B0" w:rsidP="002665B0">
      <w:pPr>
        <w:spacing w:line="360" w:lineRule="auto"/>
        <w:rPr>
          <w:rFonts w:asciiTheme="majorHAnsi" w:hAnsiTheme="majorHAnsi" w:cstheme="majorHAnsi"/>
        </w:rPr>
      </w:pPr>
      <w:r w:rsidRPr="005B4F7F">
        <w:rPr>
          <w:rFonts w:asciiTheme="majorHAnsi" w:hAnsiTheme="majorHAnsi" w:cstheme="majorHAnsi"/>
        </w:rPr>
        <w:lastRenderedPageBreak/>
        <w:t xml:space="preserve">The latest Skyactiv engine </w:t>
      </w:r>
      <w:proofErr w:type="spellStart"/>
      <w:r w:rsidRPr="005B4F7F">
        <w:rPr>
          <w:rFonts w:asciiTheme="majorHAnsi" w:hAnsiTheme="majorHAnsi" w:cstheme="majorHAnsi"/>
        </w:rPr>
        <w:t>lineup</w:t>
      </w:r>
      <w:proofErr w:type="spellEnd"/>
      <w:r w:rsidRPr="005B4F7F">
        <w:rPr>
          <w:rFonts w:asciiTheme="majorHAnsi" w:hAnsiTheme="majorHAnsi" w:cstheme="majorHAnsi"/>
        </w:rPr>
        <w:t xml:space="preserve"> combines exhilarating performance with improved fuel economy and environmental friendliness. In the 202</w:t>
      </w:r>
      <w:r w:rsidR="001B02BC" w:rsidRPr="005B4F7F">
        <w:rPr>
          <w:rFonts w:asciiTheme="majorHAnsi" w:hAnsiTheme="majorHAnsi" w:cstheme="majorHAnsi"/>
        </w:rPr>
        <w:t>4</w:t>
      </w:r>
      <w:r w:rsidRPr="005B4F7F">
        <w:rPr>
          <w:rFonts w:asciiTheme="majorHAnsi" w:hAnsiTheme="majorHAnsi" w:cstheme="majorHAnsi"/>
        </w:rPr>
        <w:t xml:space="preserve"> CX-30, these advancements translate into a more comfortable ride, while the coordination of i-</w:t>
      </w:r>
      <w:proofErr w:type="spellStart"/>
      <w:r w:rsidRPr="005B4F7F">
        <w:rPr>
          <w:rFonts w:asciiTheme="majorHAnsi" w:hAnsiTheme="majorHAnsi" w:cstheme="majorHAnsi"/>
        </w:rPr>
        <w:t>Activ</w:t>
      </w:r>
      <w:proofErr w:type="spellEnd"/>
      <w:r w:rsidRPr="005B4F7F">
        <w:rPr>
          <w:rFonts w:asciiTheme="majorHAnsi" w:hAnsiTheme="majorHAnsi" w:cstheme="majorHAnsi"/>
        </w:rPr>
        <w:t xml:space="preserve"> AWD </w:t>
      </w:r>
      <w:r w:rsidR="0039105F" w:rsidRPr="005B4F7F">
        <w:rPr>
          <w:rFonts w:asciiTheme="majorHAnsi" w:hAnsiTheme="majorHAnsi" w:cstheme="majorHAnsi"/>
        </w:rPr>
        <w:t xml:space="preserve">and </w:t>
      </w:r>
      <w:r w:rsidRPr="005B4F7F">
        <w:rPr>
          <w:rFonts w:asciiTheme="majorHAnsi" w:hAnsiTheme="majorHAnsi" w:cstheme="majorHAnsi"/>
        </w:rPr>
        <w:t>G-Vectoring Control Plus (GVC Plus) ensures a pleasant, comfortable, and confidence-inspiring driving experience.</w:t>
      </w:r>
    </w:p>
    <w:p w14:paraId="43D83C3A" w14:textId="2FDDF01E" w:rsidR="00F649C3" w:rsidRPr="005B4F7F" w:rsidRDefault="002665B0" w:rsidP="005B4F7F">
      <w:pPr>
        <w:spacing w:line="360" w:lineRule="auto"/>
        <w:contextualSpacing/>
        <w:rPr>
          <w:rFonts w:asciiTheme="majorHAnsi" w:hAnsiTheme="majorHAnsi" w:cstheme="majorHAnsi"/>
        </w:rPr>
      </w:pPr>
      <w:r w:rsidRPr="005B4F7F">
        <w:rPr>
          <w:rFonts w:asciiTheme="majorHAnsi" w:hAnsiTheme="majorHAnsi" w:cstheme="majorHAnsi"/>
        </w:rPr>
        <w:t>Moreover, attention has been given to the cabin's quietness, meticulously fine-tuning its NVH (noise, vibration, and harshness) performance based on extensive studies of human sensory characteristics.</w:t>
      </w:r>
    </w:p>
    <w:p w14:paraId="52B18AE4" w14:textId="2D23B54C" w:rsidR="0021219E" w:rsidRPr="0005385E" w:rsidRDefault="0021219E" w:rsidP="005B4F7F">
      <w:pPr>
        <w:pStyle w:val="berschrift2"/>
        <w:contextualSpacing/>
        <w:rPr>
          <w:color w:val="808080" w:themeColor="background1" w:themeShade="80"/>
          <w:sz w:val="20"/>
          <w:szCs w:val="20"/>
        </w:rPr>
      </w:pPr>
      <w:r w:rsidRPr="0005385E">
        <w:rPr>
          <w:color w:val="808080" w:themeColor="background1" w:themeShade="80"/>
          <w:sz w:val="20"/>
          <w:szCs w:val="20"/>
        </w:rPr>
        <w:t>Powertrain line-up</w:t>
      </w:r>
    </w:p>
    <w:p w14:paraId="12DA43CC" w14:textId="3C0C1A97" w:rsidR="002A3C6E" w:rsidRPr="004D2F40" w:rsidRDefault="002A3C6E" w:rsidP="00FB7C14">
      <w:pPr>
        <w:spacing w:line="360" w:lineRule="auto"/>
        <w:rPr>
          <w:rFonts w:asciiTheme="majorHAnsi" w:hAnsiTheme="majorHAnsi" w:cstheme="majorBidi"/>
        </w:rPr>
      </w:pPr>
      <w:r w:rsidRPr="005B4F7F">
        <w:rPr>
          <w:rFonts w:asciiTheme="majorHAnsi" w:hAnsiTheme="majorHAnsi" w:cstheme="majorBidi"/>
        </w:rPr>
        <w:t xml:space="preserve">The CX-30 powertrain line-up </w:t>
      </w:r>
      <w:bookmarkStart w:id="54" w:name="_Int_3aefPQ69"/>
      <w:r w:rsidRPr="005B4F7F">
        <w:rPr>
          <w:rFonts w:asciiTheme="majorHAnsi" w:hAnsiTheme="majorHAnsi" w:cstheme="majorBidi"/>
        </w:rPr>
        <w:t>showcases</w:t>
      </w:r>
      <w:bookmarkEnd w:id="54"/>
      <w:r w:rsidRPr="005B4F7F">
        <w:rPr>
          <w:rFonts w:asciiTheme="majorHAnsi" w:hAnsiTheme="majorHAnsi" w:cstheme="majorBidi"/>
        </w:rPr>
        <w:t xml:space="preserve"> the latest Mazda Euro 6d e-Skyactiv petrol engines, including</w:t>
      </w:r>
      <w:r w:rsidR="00BB3B62" w:rsidRPr="005B4F7F">
        <w:rPr>
          <w:rFonts w:asciiTheme="majorHAnsi" w:hAnsiTheme="majorHAnsi" w:cstheme="majorBidi"/>
        </w:rPr>
        <w:t xml:space="preserve"> </w:t>
      </w:r>
      <w:r w:rsidRPr="005B4F7F">
        <w:rPr>
          <w:rFonts w:asciiTheme="majorHAnsi" w:hAnsiTheme="majorHAnsi" w:cstheme="majorBidi"/>
        </w:rPr>
        <w:t>the revolutionary e-Skyactiv X</w:t>
      </w:r>
      <w:r w:rsidR="00A65435" w:rsidRPr="005B4F7F">
        <w:rPr>
          <w:rFonts w:asciiTheme="majorHAnsi" w:hAnsiTheme="majorHAnsi" w:cstheme="majorBidi"/>
        </w:rPr>
        <w:t>.</w:t>
      </w:r>
    </w:p>
    <w:p w14:paraId="6B5F6832" w14:textId="3349D7D3" w:rsidR="0021219E" w:rsidRPr="005B4F7F" w:rsidRDefault="0021219E" w:rsidP="00FB7C14">
      <w:pPr>
        <w:spacing w:line="360" w:lineRule="auto"/>
        <w:rPr>
          <w:rFonts w:asciiTheme="majorHAnsi" w:hAnsiTheme="majorHAnsi" w:cstheme="majorHAnsi"/>
        </w:rPr>
      </w:pPr>
      <w:r w:rsidRPr="005B4F7F">
        <w:rPr>
          <w:rFonts w:asciiTheme="majorHAnsi" w:hAnsiTheme="majorHAnsi" w:cstheme="majorHAnsi"/>
        </w:rPr>
        <w:t xml:space="preserve">The clean and efficient </w:t>
      </w:r>
      <w:r w:rsidR="000A74A5" w:rsidRPr="005B4F7F">
        <w:rPr>
          <w:rFonts w:asciiTheme="majorHAnsi" w:hAnsiTheme="majorHAnsi" w:cstheme="majorHAnsi"/>
        </w:rPr>
        <w:t>e-</w:t>
      </w:r>
      <w:r w:rsidRPr="005B4F7F">
        <w:rPr>
          <w:rFonts w:asciiTheme="majorHAnsi" w:hAnsiTheme="majorHAnsi" w:cstheme="majorHAnsi"/>
        </w:rPr>
        <w:t>Skyactiv</w:t>
      </w:r>
      <w:r w:rsidR="000A74A5" w:rsidRPr="005B4F7F">
        <w:rPr>
          <w:rFonts w:asciiTheme="majorHAnsi" w:hAnsiTheme="majorHAnsi" w:cstheme="majorHAnsi"/>
        </w:rPr>
        <w:t xml:space="preserve"> </w:t>
      </w:r>
      <w:r w:rsidRPr="005B4F7F">
        <w:rPr>
          <w:rFonts w:asciiTheme="majorHAnsi" w:hAnsiTheme="majorHAnsi" w:cstheme="majorHAnsi"/>
        </w:rPr>
        <w:t>G</w:t>
      </w:r>
      <w:r w:rsidR="00152A81" w:rsidRPr="005B4F7F">
        <w:rPr>
          <w:rFonts w:asciiTheme="majorHAnsi" w:hAnsiTheme="majorHAnsi" w:cstheme="majorHAnsi"/>
        </w:rPr>
        <w:t xml:space="preserve"> </w:t>
      </w:r>
      <w:r w:rsidRPr="005B4F7F">
        <w:rPr>
          <w:rFonts w:asciiTheme="majorHAnsi" w:hAnsiTheme="majorHAnsi" w:cstheme="majorHAnsi"/>
        </w:rPr>
        <w:t xml:space="preserve">and </w:t>
      </w:r>
      <w:r w:rsidR="000A74A5" w:rsidRPr="005B4F7F">
        <w:rPr>
          <w:rFonts w:asciiTheme="majorHAnsi" w:hAnsiTheme="majorHAnsi" w:cstheme="majorHAnsi"/>
        </w:rPr>
        <w:t>e-</w:t>
      </w:r>
      <w:r w:rsidRPr="005B4F7F">
        <w:rPr>
          <w:rFonts w:asciiTheme="majorHAnsi" w:hAnsiTheme="majorHAnsi" w:cstheme="majorHAnsi"/>
        </w:rPr>
        <w:t>Skyactiv</w:t>
      </w:r>
      <w:r w:rsidR="000A74A5" w:rsidRPr="005B4F7F">
        <w:rPr>
          <w:rFonts w:asciiTheme="majorHAnsi" w:hAnsiTheme="majorHAnsi" w:cstheme="majorHAnsi"/>
        </w:rPr>
        <w:t xml:space="preserve"> </w:t>
      </w:r>
      <w:r w:rsidRPr="005B4F7F">
        <w:rPr>
          <w:rFonts w:asciiTheme="majorHAnsi" w:hAnsiTheme="majorHAnsi" w:cstheme="majorHAnsi"/>
        </w:rPr>
        <w:t xml:space="preserve">X engines are available with a choice of </w:t>
      </w:r>
      <w:r w:rsidR="009C61F7" w:rsidRPr="005B4F7F">
        <w:rPr>
          <w:rFonts w:asciiTheme="majorHAnsi" w:hAnsiTheme="majorHAnsi" w:cstheme="majorHAnsi"/>
        </w:rPr>
        <w:t>front or all</w:t>
      </w:r>
      <w:r w:rsidR="00A65435" w:rsidRPr="005B4F7F">
        <w:rPr>
          <w:rFonts w:asciiTheme="majorHAnsi" w:hAnsiTheme="majorHAnsi" w:cstheme="majorHAnsi"/>
        </w:rPr>
        <w:t>-</w:t>
      </w:r>
      <w:r w:rsidR="009C61F7" w:rsidRPr="005B4F7F">
        <w:rPr>
          <w:rFonts w:asciiTheme="majorHAnsi" w:hAnsiTheme="majorHAnsi" w:cstheme="majorHAnsi"/>
        </w:rPr>
        <w:t xml:space="preserve">wheel drive, and </w:t>
      </w:r>
      <w:r w:rsidRPr="005B4F7F">
        <w:rPr>
          <w:rFonts w:asciiTheme="majorHAnsi" w:hAnsiTheme="majorHAnsi" w:cstheme="majorHAnsi"/>
        </w:rPr>
        <w:t>six-speed Skyactiv-MT manual or six-speed Skyactiv-Drive automatic transmissions.</w:t>
      </w:r>
    </w:p>
    <w:tbl>
      <w:tblPr>
        <w:tblpPr w:leftFromText="180" w:rightFromText="180" w:vertAnchor="text" w:horzAnchor="margin" w:tblpY="975"/>
        <w:tblW w:w="9222" w:type="dxa"/>
        <w:tblBorders>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1577"/>
        <w:gridCol w:w="2429"/>
        <w:gridCol w:w="2427"/>
        <w:gridCol w:w="2789"/>
      </w:tblGrid>
      <w:tr w:rsidR="00BE5A99" w:rsidRPr="0005385E" w14:paraId="5EC81E47" w14:textId="77777777" w:rsidTr="005B4F7F">
        <w:tc>
          <w:tcPr>
            <w:tcW w:w="1577" w:type="dxa"/>
            <w:tcBorders>
              <w:top w:val="single" w:sz="4" w:space="0" w:color="555555" w:themeColor="accent5"/>
              <w:bottom w:val="single" w:sz="4" w:space="0" w:color="555555" w:themeColor="accent5"/>
              <w:right w:val="nil"/>
            </w:tcBorders>
            <w:vAlign w:val="center"/>
          </w:tcPr>
          <w:p w14:paraId="06F8D7BB" w14:textId="77777777" w:rsidR="00BE5A99" w:rsidRPr="0005385E" w:rsidRDefault="00BE5A99" w:rsidP="0032428B">
            <w:pPr>
              <w:pStyle w:val="Tabletextleft"/>
              <w:rPr>
                <w:rFonts w:asciiTheme="majorHAnsi" w:hAnsiTheme="majorHAnsi" w:cstheme="majorHAnsi"/>
              </w:rPr>
            </w:pPr>
            <w:r w:rsidRPr="591D78B5">
              <w:rPr>
                <w:rFonts w:asciiTheme="majorHAnsi" w:hAnsiTheme="majorHAnsi" w:cstheme="majorBidi"/>
              </w:rPr>
              <w:t>Engine</w:t>
            </w:r>
          </w:p>
        </w:tc>
        <w:tc>
          <w:tcPr>
            <w:tcW w:w="2429" w:type="dxa"/>
            <w:tcBorders>
              <w:top w:val="single" w:sz="4" w:space="0" w:color="555555" w:themeColor="accent5"/>
              <w:left w:val="nil"/>
              <w:bottom w:val="single" w:sz="4" w:space="0" w:color="555555" w:themeColor="accent5"/>
              <w:right w:val="nil"/>
            </w:tcBorders>
            <w:vAlign w:val="center"/>
          </w:tcPr>
          <w:p w14:paraId="1378CA4C"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e-Skyactiv G 2.0 122 PS</w:t>
            </w:r>
          </w:p>
        </w:tc>
        <w:tc>
          <w:tcPr>
            <w:tcW w:w="2427" w:type="dxa"/>
            <w:tcBorders>
              <w:top w:val="single" w:sz="4" w:space="0" w:color="555555" w:themeColor="accent5"/>
              <w:left w:val="nil"/>
              <w:bottom w:val="single" w:sz="4" w:space="0" w:color="555555" w:themeColor="accent5"/>
              <w:right w:val="nil"/>
            </w:tcBorders>
            <w:vAlign w:val="center"/>
          </w:tcPr>
          <w:p w14:paraId="1BF58347"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e-Skyactiv G 2.0 150 PS</w:t>
            </w:r>
          </w:p>
        </w:tc>
        <w:tc>
          <w:tcPr>
            <w:tcW w:w="2789" w:type="dxa"/>
            <w:tcBorders>
              <w:top w:val="single" w:sz="4" w:space="0" w:color="555555" w:themeColor="accent5"/>
              <w:left w:val="nil"/>
              <w:bottom w:val="single" w:sz="4" w:space="0" w:color="555555" w:themeColor="accent5"/>
            </w:tcBorders>
            <w:vAlign w:val="center"/>
          </w:tcPr>
          <w:p w14:paraId="34BA0114"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e-Skyactiv X 2.0 186 PS</w:t>
            </w:r>
          </w:p>
        </w:tc>
      </w:tr>
      <w:tr w:rsidR="00BE5A99" w:rsidRPr="0005385E" w14:paraId="56CA837E" w14:textId="77777777" w:rsidTr="005B4F7F">
        <w:tc>
          <w:tcPr>
            <w:tcW w:w="1577" w:type="dxa"/>
            <w:tcBorders>
              <w:top w:val="single" w:sz="4" w:space="0" w:color="555555" w:themeColor="accent5"/>
              <w:bottom w:val="single" w:sz="4" w:space="0" w:color="555555" w:themeColor="accent5"/>
              <w:right w:val="nil"/>
            </w:tcBorders>
            <w:vAlign w:val="center"/>
          </w:tcPr>
          <w:p w14:paraId="3E3E649B" w14:textId="77777777" w:rsidR="00BE5A99" w:rsidRPr="0005385E" w:rsidRDefault="00BE5A99" w:rsidP="0032428B">
            <w:pPr>
              <w:pStyle w:val="Tabletextleft"/>
              <w:rPr>
                <w:rFonts w:asciiTheme="majorHAnsi" w:hAnsiTheme="majorHAnsi" w:cstheme="majorHAnsi"/>
              </w:rPr>
            </w:pPr>
            <w:r w:rsidRPr="591D78B5">
              <w:rPr>
                <w:rFonts w:asciiTheme="majorHAnsi" w:hAnsiTheme="majorHAnsi" w:cstheme="majorBidi"/>
              </w:rPr>
              <w:t>Transmission</w:t>
            </w:r>
          </w:p>
        </w:tc>
        <w:tc>
          <w:tcPr>
            <w:tcW w:w="2429" w:type="dxa"/>
            <w:tcBorders>
              <w:top w:val="single" w:sz="4" w:space="0" w:color="555555" w:themeColor="accent5"/>
              <w:left w:val="nil"/>
              <w:bottom w:val="single" w:sz="4" w:space="0" w:color="555555" w:themeColor="accent5"/>
              <w:right w:val="nil"/>
            </w:tcBorders>
            <w:vAlign w:val="center"/>
          </w:tcPr>
          <w:p w14:paraId="7AA66DD7"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6MT / 6AT</w:t>
            </w:r>
          </w:p>
        </w:tc>
        <w:tc>
          <w:tcPr>
            <w:tcW w:w="2427" w:type="dxa"/>
            <w:tcBorders>
              <w:top w:val="single" w:sz="4" w:space="0" w:color="555555" w:themeColor="accent5"/>
              <w:left w:val="nil"/>
              <w:bottom w:val="single" w:sz="4" w:space="0" w:color="555555" w:themeColor="accent5"/>
              <w:right w:val="nil"/>
            </w:tcBorders>
            <w:vAlign w:val="center"/>
          </w:tcPr>
          <w:p w14:paraId="5DD0C1A5"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6MT / 6AT</w:t>
            </w:r>
          </w:p>
        </w:tc>
        <w:tc>
          <w:tcPr>
            <w:tcW w:w="2789" w:type="dxa"/>
            <w:tcBorders>
              <w:top w:val="single" w:sz="4" w:space="0" w:color="555555" w:themeColor="accent5"/>
              <w:left w:val="nil"/>
              <w:bottom w:val="single" w:sz="4" w:space="0" w:color="555555" w:themeColor="accent5"/>
            </w:tcBorders>
            <w:vAlign w:val="center"/>
          </w:tcPr>
          <w:p w14:paraId="2CA1D08D"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6MT / 6AT</w:t>
            </w:r>
          </w:p>
        </w:tc>
      </w:tr>
      <w:tr w:rsidR="00BE5A99" w:rsidRPr="0005385E" w14:paraId="79860D43" w14:textId="77777777" w:rsidTr="005B4F7F">
        <w:tc>
          <w:tcPr>
            <w:tcW w:w="1577" w:type="dxa"/>
            <w:tcBorders>
              <w:top w:val="single" w:sz="4" w:space="0" w:color="555555" w:themeColor="accent5"/>
              <w:bottom w:val="single" w:sz="4" w:space="0" w:color="555555" w:themeColor="accent5"/>
              <w:right w:val="nil"/>
            </w:tcBorders>
            <w:vAlign w:val="center"/>
          </w:tcPr>
          <w:p w14:paraId="3223638C" w14:textId="77777777" w:rsidR="00BE5A99" w:rsidRPr="0005385E" w:rsidRDefault="00BE5A99" w:rsidP="0032428B">
            <w:pPr>
              <w:pStyle w:val="Tabletextleft"/>
              <w:rPr>
                <w:rFonts w:asciiTheme="majorHAnsi" w:hAnsiTheme="majorHAnsi" w:cstheme="majorHAnsi"/>
              </w:rPr>
            </w:pPr>
            <w:r w:rsidRPr="591D78B5">
              <w:rPr>
                <w:rFonts w:asciiTheme="majorHAnsi" w:hAnsiTheme="majorHAnsi" w:cstheme="majorBidi"/>
              </w:rPr>
              <w:t>Powertrain</w:t>
            </w:r>
          </w:p>
        </w:tc>
        <w:tc>
          <w:tcPr>
            <w:tcW w:w="2429" w:type="dxa"/>
            <w:tcBorders>
              <w:top w:val="single" w:sz="4" w:space="0" w:color="555555" w:themeColor="accent5"/>
              <w:left w:val="nil"/>
              <w:bottom w:val="single" w:sz="4" w:space="0" w:color="555555" w:themeColor="accent5"/>
              <w:right w:val="nil"/>
            </w:tcBorders>
            <w:vAlign w:val="center"/>
          </w:tcPr>
          <w:p w14:paraId="12AEC57C"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FWD / AWD</w:t>
            </w:r>
          </w:p>
        </w:tc>
        <w:tc>
          <w:tcPr>
            <w:tcW w:w="2427" w:type="dxa"/>
            <w:tcBorders>
              <w:top w:val="single" w:sz="4" w:space="0" w:color="555555" w:themeColor="accent5"/>
              <w:left w:val="nil"/>
              <w:bottom w:val="single" w:sz="4" w:space="0" w:color="555555" w:themeColor="accent5"/>
              <w:right w:val="nil"/>
            </w:tcBorders>
            <w:vAlign w:val="center"/>
          </w:tcPr>
          <w:p w14:paraId="55DACE6F"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FWD / AWD</w:t>
            </w:r>
          </w:p>
        </w:tc>
        <w:tc>
          <w:tcPr>
            <w:tcW w:w="2789" w:type="dxa"/>
            <w:tcBorders>
              <w:top w:val="single" w:sz="4" w:space="0" w:color="555555" w:themeColor="accent5"/>
              <w:left w:val="nil"/>
              <w:bottom w:val="single" w:sz="4" w:space="0" w:color="555555" w:themeColor="accent5"/>
            </w:tcBorders>
            <w:vAlign w:val="center"/>
          </w:tcPr>
          <w:p w14:paraId="462E4E7E"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FWD / AWD</w:t>
            </w:r>
          </w:p>
        </w:tc>
      </w:tr>
      <w:tr w:rsidR="00BE5A99" w:rsidRPr="0005385E" w14:paraId="41FA2685" w14:textId="77777777" w:rsidTr="005B4F7F">
        <w:tc>
          <w:tcPr>
            <w:tcW w:w="1577" w:type="dxa"/>
            <w:tcBorders>
              <w:top w:val="single" w:sz="4" w:space="0" w:color="555555" w:themeColor="accent5"/>
              <w:bottom w:val="single" w:sz="4" w:space="0" w:color="555555" w:themeColor="accent5"/>
              <w:right w:val="nil"/>
            </w:tcBorders>
            <w:vAlign w:val="center"/>
          </w:tcPr>
          <w:p w14:paraId="26B7CD36" w14:textId="77777777" w:rsidR="00BE5A99" w:rsidRPr="0005385E" w:rsidRDefault="00BE5A99" w:rsidP="0032428B">
            <w:pPr>
              <w:pStyle w:val="Tabletextleft"/>
              <w:rPr>
                <w:rFonts w:asciiTheme="majorHAnsi" w:hAnsiTheme="majorHAnsi" w:cstheme="majorHAnsi"/>
              </w:rPr>
            </w:pPr>
            <w:r w:rsidRPr="591D78B5">
              <w:rPr>
                <w:rFonts w:asciiTheme="majorHAnsi" w:hAnsiTheme="majorHAnsi" w:cstheme="majorBidi"/>
              </w:rPr>
              <w:t>Mazda M Hybrid</w:t>
            </w:r>
          </w:p>
        </w:tc>
        <w:tc>
          <w:tcPr>
            <w:tcW w:w="2429" w:type="dxa"/>
            <w:tcBorders>
              <w:top w:val="single" w:sz="4" w:space="0" w:color="555555" w:themeColor="accent5"/>
              <w:left w:val="nil"/>
              <w:bottom w:val="single" w:sz="4" w:space="0" w:color="555555" w:themeColor="accent5"/>
              <w:right w:val="nil"/>
            </w:tcBorders>
            <w:vAlign w:val="center"/>
          </w:tcPr>
          <w:p w14:paraId="74484C7B"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Standard</w:t>
            </w:r>
          </w:p>
        </w:tc>
        <w:tc>
          <w:tcPr>
            <w:tcW w:w="2427" w:type="dxa"/>
            <w:tcBorders>
              <w:top w:val="single" w:sz="4" w:space="0" w:color="555555" w:themeColor="accent5"/>
              <w:left w:val="nil"/>
              <w:bottom w:val="single" w:sz="4" w:space="0" w:color="555555" w:themeColor="accent5"/>
              <w:right w:val="nil"/>
            </w:tcBorders>
            <w:vAlign w:val="center"/>
          </w:tcPr>
          <w:p w14:paraId="14AB0FE9"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Standard</w:t>
            </w:r>
          </w:p>
        </w:tc>
        <w:tc>
          <w:tcPr>
            <w:tcW w:w="2789" w:type="dxa"/>
            <w:tcBorders>
              <w:top w:val="single" w:sz="4" w:space="0" w:color="555555" w:themeColor="accent5"/>
              <w:left w:val="nil"/>
              <w:bottom w:val="single" w:sz="4" w:space="0" w:color="555555" w:themeColor="accent5"/>
            </w:tcBorders>
            <w:vAlign w:val="center"/>
          </w:tcPr>
          <w:p w14:paraId="018E0FA0"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Standard</w:t>
            </w:r>
          </w:p>
        </w:tc>
      </w:tr>
      <w:tr w:rsidR="00BE5A99" w:rsidRPr="0005385E" w14:paraId="34B3D035" w14:textId="77777777" w:rsidTr="005B4F7F">
        <w:tc>
          <w:tcPr>
            <w:tcW w:w="1577" w:type="dxa"/>
            <w:tcBorders>
              <w:top w:val="single" w:sz="4" w:space="0" w:color="555555" w:themeColor="accent5"/>
              <w:bottom w:val="single" w:sz="4" w:space="0" w:color="555555" w:themeColor="accent5"/>
              <w:right w:val="nil"/>
            </w:tcBorders>
            <w:vAlign w:val="center"/>
          </w:tcPr>
          <w:p w14:paraId="34A49B67" w14:textId="77777777" w:rsidR="00BE5A99" w:rsidRPr="0005385E" w:rsidRDefault="00BE5A99" w:rsidP="0032428B">
            <w:pPr>
              <w:pStyle w:val="Tabletextleft"/>
              <w:rPr>
                <w:rFonts w:asciiTheme="majorHAnsi" w:hAnsiTheme="majorHAnsi" w:cstheme="majorHAnsi"/>
              </w:rPr>
            </w:pPr>
            <w:r w:rsidRPr="591D78B5">
              <w:rPr>
                <w:rFonts w:asciiTheme="majorHAnsi" w:hAnsiTheme="majorHAnsi" w:cstheme="majorBidi"/>
              </w:rPr>
              <w:t>i-Stop</w:t>
            </w:r>
          </w:p>
        </w:tc>
        <w:tc>
          <w:tcPr>
            <w:tcW w:w="2429" w:type="dxa"/>
            <w:tcBorders>
              <w:top w:val="single" w:sz="4" w:space="0" w:color="555555" w:themeColor="accent5"/>
              <w:left w:val="nil"/>
              <w:bottom w:val="single" w:sz="4" w:space="0" w:color="555555" w:themeColor="accent5"/>
              <w:right w:val="nil"/>
            </w:tcBorders>
            <w:vAlign w:val="center"/>
          </w:tcPr>
          <w:p w14:paraId="29EA909E"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Standard</w:t>
            </w:r>
          </w:p>
        </w:tc>
        <w:tc>
          <w:tcPr>
            <w:tcW w:w="2427" w:type="dxa"/>
            <w:tcBorders>
              <w:top w:val="single" w:sz="4" w:space="0" w:color="555555" w:themeColor="accent5"/>
              <w:left w:val="nil"/>
              <w:bottom w:val="single" w:sz="4" w:space="0" w:color="555555" w:themeColor="accent5"/>
              <w:right w:val="nil"/>
            </w:tcBorders>
            <w:vAlign w:val="center"/>
          </w:tcPr>
          <w:p w14:paraId="26BABAD7"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Standard</w:t>
            </w:r>
          </w:p>
        </w:tc>
        <w:tc>
          <w:tcPr>
            <w:tcW w:w="2789" w:type="dxa"/>
            <w:tcBorders>
              <w:top w:val="single" w:sz="4" w:space="0" w:color="555555" w:themeColor="accent5"/>
              <w:left w:val="nil"/>
              <w:bottom w:val="single" w:sz="4" w:space="0" w:color="555555" w:themeColor="accent5"/>
            </w:tcBorders>
            <w:vAlign w:val="center"/>
          </w:tcPr>
          <w:p w14:paraId="649EA1D8"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Standard</w:t>
            </w:r>
          </w:p>
        </w:tc>
      </w:tr>
      <w:tr w:rsidR="00BE5A99" w:rsidRPr="0005385E" w14:paraId="72FAA68D" w14:textId="77777777" w:rsidTr="005B4F7F">
        <w:tc>
          <w:tcPr>
            <w:tcW w:w="1577" w:type="dxa"/>
            <w:tcBorders>
              <w:top w:val="single" w:sz="4" w:space="0" w:color="555555" w:themeColor="accent5"/>
              <w:bottom w:val="single" w:sz="4" w:space="0" w:color="555555" w:themeColor="accent5"/>
              <w:right w:val="nil"/>
            </w:tcBorders>
            <w:vAlign w:val="center"/>
          </w:tcPr>
          <w:p w14:paraId="71475AF1" w14:textId="77777777" w:rsidR="00BE5A99" w:rsidRPr="0005385E" w:rsidRDefault="00BE5A99" w:rsidP="0032428B">
            <w:pPr>
              <w:pStyle w:val="Tabletextleft"/>
              <w:rPr>
                <w:rFonts w:asciiTheme="majorHAnsi" w:hAnsiTheme="majorHAnsi" w:cstheme="majorHAnsi"/>
              </w:rPr>
            </w:pPr>
            <w:r w:rsidRPr="591D78B5">
              <w:rPr>
                <w:rFonts w:asciiTheme="majorHAnsi" w:hAnsiTheme="majorHAnsi" w:cstheme="majorBidi"/>
              </w:rPr>
              <w:t>Cylinder Deactivation</w:t>
            </w:r>
          </w:p>
        </w:tc>
        <w:tc>
          <w:tcPr>
            <w:tcW w:w="2429" w:type="dxa"/>
            <w:tcBorders>
              <w:top w:val="single" w:sz="4" w:space="0" w:color="555555" w:themeColor="accent5"/>
              <w:left w:val="nil"/>
              <w:bottom w:val="single" w:sz="4" w:space="0" w:color="555555" w:themeColor="accent5"/>
              <w:right w:val="nil"/>
            </w:tcBorders>
            <w:vAlign w:val="center"/>
          </w:tcPr>
          <w:p w14:paraId="5978B9A6"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Standard</w:t>
            </w:r>
          </w:p>
        </w:tc>
        <w:tc>
          <w:tcPr>
            <w:tcW w:w="2427" w:type="dxa"/>
            <w:tcBorders>
              <w:top w:val="single" w:sz="4" w:space="0" w:color="555555" w:themeColor="accent5"/>
              <w:left w:val="nil"/>
              <w:bottom w:val="single" w:sz="4" w:space="0" w:color="555555" w:themeColor="accent5"/>
              <w:right w:val="nil"/>
            </w:tcBorders>
            <w:vAlign w:val="center"/>
          </w:tcPr>
          <w:p w14:paraId="0776F6F1"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Standard</w:t>
            </w:r>
          </w:p>
        </w:tc>
        <w:tc>
          <w:tcPr>
            <w:tcW w:w="2789" w:type="dxa"/>
            <w:tcBorders>
              <w:top w:val="single" w:sz="4" w:space="0" w:color="555555" w:themeColor="accent5"/>
              <w:left w:val="nil"/>
              <w:bottom w:val="single" w:sz="4" w:space="0" w:color="555555" w:themeColor="accent5"/>
            </w:tcBorders>
            <w:vAlign w:val="center"/>
          </w:tcPr>
          <w:p w14:paraId="79EC22A9"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w:t>
            </w:r>
          </w:p>
        </w:tc>
      </w:tr>
      <w:tr w:rsidR="00BE5A99" w:rsidRPr="0005385E" w14:paraId="32499E04" w14:textId="77777777" w:rsidTr="005B4F7F">
        <w:tc>
          <w:tcPr>
            <w:tcW w:w="1577" w:type="dxa"/>
            <w:tcBorders>
              <w:top w:val="single" w:sz="4" w:space="0" w:color="555555" w:themeColor="accent5"/>
              <w:bottom w:val="single" w:sz="4" w:space="0" w:color="555555" w:themeColor="accent5"/>
              <w:right w:val="nil"/>
            </w:tcBorders>
            <w:vAlign w:val="center"/>
          </w:tcPr>
          <w:p w14:paraId="14D4647D" w14:textId="77777777" w:rsidR="00BE5A99" w:rsidRPr="0005385E" w:rsidRDefault="00BE5A99" w:rsidP="0032428B">
            <w:pPr>
              <w:pStyle w:val="Tabletextleft"/>
              <w:rPr>
                <w:rFonts w:asciiTheme="majorHAnsi" w:hAnsiTheme="majorHAnsi" w:cstheme="majorHAnsi"/>
              </w:rPr>
            </w:pPr>
            <w:r w:rsidRPr="591D78B5">
              <w:rPr>
                <w:rFonts w:asciiTheme="majorHAnsi" w:hAnsiTheme="majorHAnsi" w:cstheme="majorBidi"/>
              </w:rPr>
              <w:t>Emission rating</w:t>
            </w:r>
          </w:p>
        </w:tc>
        <w:tc>
          <w:tcPr>
            <w:tcW w:w="2429" w:type="dxa"/>
            <w:tcBorders>
              <w:top w:val="single" w:sz="4" w:space="0" w:color="555555" w:themeColor="accent5"/>
              <w:left w:val="nil"/>
              <w:bottom w:val="single" w:sz="4" w:space="0" w:color="555555" w:themeColor="accent5"/>
              <w:right w:val="nil"/>
            </w:tcBorders>
            <w:vAlign w:val="center"/>
          </w:tcPr>
          <w:p w14:paraId="331FCD3A"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Euro 6d</w:t>
            </w:r>
          </w:p>
        </w:tc>
        <w:tc>
          <w:tcPr>
            <w:tcW w:w="2427" w:type="dxa"/>
            <w:tcBorders>
              <w:top w:val="single" w:sz="4" w:space="0" w:color="555555" w:themeColor="accent5"/>
              <w:left w:val="nil"/>
              <w:bottom w:val="single" w:sz="4" w:space="0" w:color="555555" w:themeColor="accent5"/>
              <w:right w:val="nil"/>
            </w:tcBorders>
            <w:vAlign w:val="center"/>
          </w:tcPr>
          <w:p w14:paraId="6610FE4A"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Euro 6d</w:t>
            </w:r>
          </w:p>
        </w:tc>
        <w:tc>
          <w:tcPr>
            <w:tcW w:w="2789" w:type="dxa"/>
            <w:tcBorders>
              <w:top w:val="single" w:sz="4" w:space="0" w:color="555555" w:themeColor="accent5"/>
              <w:left w:val="nil"/>
              <w:bottom w:val="single" w:sz="4" w:space="0" w:color="555555" w:themeColor="accent5"/>
            </w:tcBorders>
            <w:vAlign w:val="center"/>
          </w:tcPr>
          <w:p w14:paraId="34F83D04" w14:textId="77777777" w:rsidR="00BE5A99" w:rsidRPr="0005385E" w:rsidRDefault="00BE5A99" w:rsidP="0032428B">
            <w:pPr>
              <w:pStyle w:val="Tabeltextcentered"/>
              <w:rPr>
                <w:rFonts w:asciiTheme="majorHAnsi" w:hAnsiTheme="majorHAnsi" w:cstheme="majorHAnsi"/>
              </w:rPr>
            </w:pPr>
            <w:r w:rsidRPr="591D78B5">
              <w:rPr>
                <w:rFonts w:asciiTheme="majorHAnsi" w:hAnsiTheme="majorHAnsi" w:cstheme="majorBidi"/>
              </w:rPr>
              <w:t>Euro 6d</w:t>
            </w:r>
          </w:p>
        </w:tc>
      </w:tr>
    </w:tbl>
    <w:p w14:paraId="68842981" w14:textId="0A537B33" w:rsidR="00523118" w:rsidRPr="0005385E" w:rsidRDefault="002A3C6E" w:rsidP="00FB7C14">
      <w:pPr>
        <w:spacing w:line="360" w:lineRule="auto"/>
        <w:rPr>
          <w:rFonts w:asciiTheme="majorHAnsi" w:hAnsiTheme="majorHAnsi" w:cstheme="majorHAnsi"/>
          <w:sz w:val="20"/>
          <w:szCs w:val="20"/>
        </w:rPr>
      </w:pPr>
      <w:r w:rsidRPr="005B4F7F">
        <w:rPr>
          <w:rFonts w:asciiTheme="majorHAnsi" w:hAnsiTheme="majorHAnsi" w:cstheme="majorHAnsi"/>
        </w:rPr>
        <w:t>In keeping with the latest Euro 6d emissions regulations, all engines used in the Mazda CX-30 are homologated according to the requirements of the WLTP/RDE test cycle</w:t>
      </w:r>
    </w:p>
    <w:p w14:paraId="5EE8CAC8" w14:textId="6ECDCCFD" w:rsidR="00155949" w:rsidRPr="005B4F7F" w:rsidRDefault="000A74A5" w:rsidP="005B4F7F">
      <w:pPr>
        <w:pStyle w:val="berschrift2"/>
        <w:spacing w:before="0"/>
        <w:rPr>
          <w:color w:val="808080" w:themeColor="background1" w:themeShade="80"/>
          <w:sz w:val="21"/>
          <w:szCs w:val="21"/>
        </w:rPr>
      </w:pPr>
      <w:r w:rsidRPr="005B4F7F">
        <w:rPr>
          <w:caps w:val="0"/>
          <w:color w:val="808080" w:themeColor="background1" w:themeShade="80"/>
          <w:sz w:val="21"/>
          <w:szCs w:val="21"/>
        </w:rPr>
        <w:t>e-</w:t>
      </w:r>
      <w:r w:rsidRPr="005B4F7F">
        <w:rPr>
          <w:color w:val="808080" w:themeColor="background1" w:themeShade="80"/>
          <w:sz w:val="21"/>
          <w:szCs w:val="21"/>
        </w:rPr>
        <w:t>Skyactiv X</w:t>
      </w:r>
      <w:r w:rsidR="00155949" w:rsidRPr="005B4F7F">
        <w:rPr>
          <w:color w:val="808080" w:themeColor="background1" w:themeShade="80"/>
          <w:sz w:val="21"/>
          <w:szCs w:val="21"/>
        </w:rPr>
        <w:t xml:space="preserve"> Engine</w:t>
      </w:r>
    </w:p>
    <w:p w14:paraId="7058F01D" w14:textId="21B02032" w:rsidR="002A3C6E" w:rsidRPr="005B4F7F" w:rsidRDefault="00007A83" w:rsidP="00FB7C14">
      <w:pPr>
        <w:spacing w:line="360" w:lineRule="auto"/>
        <w:rPr>
          <w:rFonts w:asciiTheme="majorHAnsi" w:hAnsiTheme="majorHAnsi" w:cstheme="majorHAnsi"/>
        </w:rPr>
      </w:pPr>
      <w:bookmarkStart w:id="55" w:name="_Hlk59188615"/>
      <w:r w:rsidRPr="005B4F7F">
        <w:rPr>
          <w:rFonts w:asciiTheme="majorHAnsi" w:hAnsiTheme="majorHAnsi" w:cstheme="majorBidi"/>
        </w:rPr>
        <w:t xml:space="preserve">Incorporating Mazda M Hybrid technology as a standard, </w:t>
      </w:r>
      <w:r w:rsidR="00AB19A3" w:rsidRPr="005B4F7F">
        <w:rPr>
          <w:rFonts w:asciiTheme="majorHAnsi" w:hAnsiTheme="majorHAnsi" w:cstheme="majorBidi"/>
        </w:rPr>
        <w:t>e-Skyactiv X</w:t>
      </w:r>
      <w:r w:rsidRPr="005B4F7F">
        <w:rPr>
          <w:rFonts w:asciiTheme="majorHAnsi" w:hAnsiTheme="majorHAnsi" w:cstheme="majorBidi"/>
        </w:rPr>
        <w:t xml:space="preserve"> </w:t>
      </w:r>
      <w:r w:rsidR="002A3C6E" w:rsidRPr="005B4F7F">
        <w:rPr>
          <w:rFonts w:asciiTheme="majorHAnsi" w:hAnsiTheme="majorHAnsi" w:cstheme="majorBidi"/>
        </w:rPr>
        <w:t>delivers 186 PS (137 kW) at 6,000 rpm and maximum torque of 240 Nm at 4,000 rpm.</w:t>
      </w:r>
      <w:r w:rsidRPr="005B4F7F">
        <w:rPr>
          <w:rFonts w:asciiTheme="majorHAnsi" w:hAnsiTheme="majorHAnsi" w:cstheme="majorBidi"/>
        </w:rPr>
        <w:t xml:space="preserve"> It combines an average fuel consumption of 6.6-5.</w:t>
      </w:r>
      <w:r w:rsidR="005D2192" w:rsidRPr="005B4F7F">
        <w:rPr>
          <w:rFonts w:asciiTheme="majorHAnsi" w:hAnsiTheme="majorHAnsi" w:cstheme="majorBidi"/>
        </w:rPr>
        <w:t>6</w:t>
      </w:r>
      <w:r w:rsidRPr="005B4F7F">
        <w:rPr>
          <w:rFonts w:asciiTheme="majorHAnsi" w:hAnsiTheme="majorHAnsi" w:cstheme="majorBidi"/>
        </w:rPr>
        <w:t xml:space="preserve"> l/100 km with CO</w:t>
      </w:r>
      <w:r w:rsidRPr="005B4F7F">
        <w:rPr>
          <w:rFonts w:asciiTheme="majorHAnsi" w:hAnsiTheme="majorHAnsi" w:cstheme="majorBidi"/>
          <w:vertAlign w:val="subscript"/>
        </w:rPr>
        <w:t>2</w:t>
      </w:r>
      <w:r w:rsidRPr="005B4F7F">
        <w:rPr>
          <w:rFonts w:asciiTheme="majorHAnsi" w:hAnsiTheme="majorHAnsi" w:cstheme="majorBidi"/>
        </w:rPr>
        <w:t xml:space="preserve"> emissions of 149-12</w:t>
      </w:r>
      <w:r w:rsidR="005D2192" w:rsidRPr="005B4F7F">
        <w:rPr>
          <w:rFonts w:asciiTheme="majorHAnsi" w:hAnsiTheme="majorHAnsi" w:cstheme="majorBidi"/>
        </w:rPr>
        <w:t>7</w:t>
      </w:r>
      <w:r w:rsidRPr="005B4F7F">
        <w:rPr>
          <w:rFonts w:asciiTheme="majorHAnsi" w:hAnsiTheme="majorHAnsi" w:cstheme="majorBidi"/>
        </w:rPr>
        <w:t xml:space="preserve"> g/km WLTP</w:t>
      </w:r>
      <w:r w:rsidR="00504C1A" w:rsidRPr="005B4F7F">
        <w:rPr>
          <w:rFonts w:asciiTheme="majorHAnsi" w:hAnsiTheme="majorHAnsi" w:cstheme="majorBidi"/>
          <w:vertAlign w:val="superscript"/>
        </w:rPr>
        <w:t>3</w:t>
      </w:r>
      <w:r w:rsidR="007E0351" w:rsidRPr="005B4F7F">
        <w:rPr>
          <w:rFonts w:asciiTheme="majorHAnsi" w:hAnsiTheme="majorHAnsi" w:cstheme="majorBidi"/>
        </w:rPr>
        <w:t>.</w:t>
      </w:r>
    </w:p>
    <w:p w14:paraId="48E3FA4C" w14:textId="61B101A4" w:rsidR="00D17DC2" w:rsidRDefault="004D4A58" w:rsidP="00FB7C14">
      <w:pPr>
        <w:spacing w:line="360" w:lineRule="auto"/>
        <w:rPr>
          <w:rFonts w:asciiTheme="majorHAnsi" w:hAnsiTheme="majorHAnsi" w:cstheme="majorHAnsi"/>
          <w:sz w:val="20"/>
          <w:szCs w:val="20"/>
        </w:rPr>
      </w:pPr>
      <w:bookmarkStart w:id="56" w:name="_Hlk89679317"/>
      <w:r w:rsidRPr="005B4F7F">
        <w:rPr>
          <w:rFonts w:asciiTheme="majorHAnsi" w:hAnsiTheme="majorHAnsi" w:cstheme="majorBidi"/>
        </w:rPr>
        <w:lastRenderedPageBreak/>
        <w:t>When accelerating from low revs in partial load driving scenarios like accelerating from 30-80 in 3rd gear, the engine's broad torque output supplies strong pulling power throughout the rev range, delivering impressive acceleration under full engine load from above 2000 rpm.</w:t>
      </w:r>
    </w:p>
    <w:p w14:paraId="507FAA0F" w14:textId="743BE6BC" w:rsidR="00D17DC2" w:rsidRPr="005B4F7F" w:rsidRDefault="009420BF" w:rsidP="00D17DC2">
      <w:pPr>
        <w:spacing w:line="360" w:lineRule="auto"/>
        <w:rPr>
          <w:rFonts w:asciiTheme="majorHAnsi" w:hAnsiTheme="majorHAnsi" w:cstheme="majorHAnsi"/>
        </w:rPr>
      </w:pPr>
      <w:r w:rsidRPr="00BA2B98">
        <w:rPr>
          <w:caps/>
          <w:noProof/>
          <w:color w:val="808080" w:themeColor="background1" w:themeShade="80"/>
        </w:rPr>
        <w:drawing>
          <wp:anchor distT="0" distB="0" distL="114300" distR="114300" simplePos="0" relativeHeight="251658245" behindDoc="1" locked="0" layoutInCell="1" allowOverlap="1" wp14:anchorId="1A96F937" wp14:editId="0D56A58F">
            <wp:simplePos x="0" y="0"/>
            <wp:positionH relativeFrom="margin">
              <wp:align>center</wp:align>
            </wp:positionH>
            <wp:positionV relativeFrom="margin">
              <wp:posOffset>2448864</wp:posOffset>
            </wp:positionV>
            <wp:extent cx="5967730" cy="4391025"/>
            <wp:effectExtent l="0" t="0" r="0" b="9525"/>
            <wp:wrapTight wrapText="bothSides">
              <wp:wrapPolygon edited="0">
                <wp:start x="0" y="0"/>
                <wp:lineTo x="0" y="21553"/>
                <wp:lineTo x="21513" y="21553"/>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6773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DC2" w:rsidRPr="005B4F7F">
        <w:rPr>
          <w:rFonts w:asciiTheme="majorHAnsi" w:hAnsiTheme="majorHAnsi" w:cstheme="majorHAnsi"/>
        </w:rPr>
        <w:t xml:space="preserve">The e-Skyactiv X engine offers a choice between the six-speed Skyactiv-MT manual or six-speed Skyactiv-Drive automatic transmissions, each supplying a smooth and efficient ride. </w:t>
      </w:r>
    </w:p>
    <w:p w14:paraId="4E6CC1FB" w14:textId="77777777" w:rsidR="009420BF" w:rsidRDefault="009420BF" w:rsidP="00FB7C14">
      <w:pPr>
        <w:spacing w:line="360" w:lineRule="auto"/>
        <w:rPr>
          <w:rFonts w:asciiTheme="majorHAnsi" w:hAnsiTheme="majorHAnsi" w:cstheme="majorHAnsi"/>
          <w:sz w:val="20"/>
          <w:szCs w:val="20"/>
        </w:rPr>
      </w:pPr>
    </w:p>
    <w:p w14:paraId="40058C3C" w14:textId="2305F6D6" w:rsidR="001D343C" w:rsidRPr="0005385E" w:rsidRDefault="002F2639" w:rsidP="005B4F7F">
      <w:pPr>
        <w:keepLines w:val="0"/>
        <w:tabs>
          <w:tab w:val="clear" w:pos="1320"/>
        </w:tabs>
        <w:spacing w:line="360" w:lineRule="auto"/>
        <w:rPr>
          <w:rFonts w:asciiTheme="majorHAnsi" w:hAnsiTheme="majorHAnsi" w:cstheme="majorHAnsi"/>
          <w:sz w:val="20"/>
          <w:szCs w:val="20"/>
        </w:rPr>
      </w:pPr>
      <w:r w:rsidRPr="1E7D23DA">
        <w:rPr>
          <w:rFonts w:asciiTheme="majorHAnsi" w:hAnsiTheme="majorHAnsi" w:cstheme="majorBidi"/>
          <w:sz w:val="14"/>
          <w:szCs w:val="14"/>
          <w:vertAlign w:val="superscript"/>
        </w:rPr>
        <w:t>3</w:t>
      </w:r>
      <w:r w:rsidRPr="004044CF">
        <w:t xml:space="preserve"> </w:t>
      </w:r>
      <w:r w:rsidRPr="1E7D23DA">
        <w:rPr>
          <w:rFonts w:asciiTheme="majorHAnsi" w:hAnsiTheme="majorHAnsi" w:cstheme="majorBidi"/>
          <w:sz w:val="14"/>
          <w:szCs w:val="14"/>
        </w:rPr>
        <w:t xml:space="preserve">Vehicles are homologated following the </w:t>
      </w:r>
      <w:bookmarkStart w:id="57" w:name="_Int_3hzYBBPq"/>
      <w:r w:rsidRPr="1E7D23DA">
        <w:rPr>
          <w:rFonts w:asciiTheme="majorHAnsi" w:hAnsiTheme="majorHAnsi" w:cstheme="majorBidi"/>
          <w:sz w:val="14"/>
          <w:szCs w:val="14"/>
        </w:rPr>
        <w:t>type</w:t>
      </w:r>
      <w:bookmarkEnd w:id="57"/>
      <w:r w:rsidRPr="1E7D23DA">
        <w:rPr>
          <w:rFonts w:asciiTheme="majorHAnsi" w:hAnsiTheme="majorHAnsi" w:cstheme="majorBidi"/>
          <w:sz w:val="14"/>
          <w:szCs w:val="14"/>
        </w:rPr>
        <w:t xml:space="preserve"> approval procedure WLTP (Regulation (EU) 1151 / 2017; Regulation (EU) 2007/715).</w:t>
      </w:r>
      <w:bookmarkEnd w:id="55"/>
      <w:bookmarkEnd w:id="56"/>
    </w:p>
    <w:p w14:paraId="23BAA6B4" w14:textId="1A4953E5" w:rsidR="001D343C" w:rsidRPr="005B4F7F" w:rsidRDefault="001D343C" w:rsidP="005B4F7F">
      <w:pPr>
        <w:pStyle w:val="berschrift2"/>
        <w:contextualSpacing/>
        <w:rPr>
          <w:color w:val="808080" w:themeColor="background1" w:themeShade="80"/>
          <w:sz w:val="21"/>
          <w:szCs w:val="21"/>
        </w:rPr>
      </w:pPr>
      <w:r w:rsidRPr="005B4F7F">
        <w:rPr>
          <w:caps w:val="0"/>
          <w:color w:val="808080" w:themeColor="background1" w:themeShade="80"/>
          <w:sz w:val="21"/>
          <w:szCs w:val="21"/>
        </w:rPr>
        <w:lastRenderedPageBreak/>
        <w:t>e-</w:t>
      </w:r>
      <w:r w:rsidRPr="005B4F7F">
        <w:rPr>
          <w:color w:val="808080" w:themeColor="background1" w:themeShade="80"/>
          <w:sz w:val="21"/>
          <w:szCs w:val="21"/>
        </w:rPr>
        <w:t>Skyactiv G 2.0 Engine</w:t>
      </w:r>
    </w:p>
    <w:p w14:paraId="4A99FD7D" w14:textId="5F76E6F6" w:rsidR="001D343C" w:rsidRPr="005B4F7F" w:rsidRDefault="001D343C" w:rsidP="00FB7C14">
      <w:pPr>
        <w:keepLines w:val="0"/>
        <w:tabs>
          <w:tab w:val="clear" w:pos="1320"/>
        </w:tabs>
        <w:spacing w:line="360" w:lineRule="auto"/>
        <w:rPr>
          <w:rFonts w:asciiTheme="majorHAnsi" w:hAnsiTheme="majorHAnsi" w:cstheme="majorHAnsi"/>
          <w:lang w:eastAsia="ja-JP"/>
        </w:rPr>
      </w:pPr>
      <w:r w:rsidRPr="005B4F7F">
        <w:rPr>
          <w:rFonts w:asciiTheme="majorHAnsi" w:hAnsiTheme="majorHAnsi" w:cstheme="majorBidi"/>
        </w:rPr>
        <w:t xml:space="preserve">Mazda’s latest e-Skyactiv G 2.0 engine is available in two versions. One develops 122 PS at 6,000 rpm and maximum torque of 213 Nm at 4,000 rpm, the other 150 PS at 6,000 rpm </w:t>
      </w:r>
      <w:r w:rsidR="00380D3F" w:rsidRPr="005B4F7F">
        <w:rPr>
          <w:rFonts w:asciiTheme="majorHAnsi" w:hAnsiTheme="majorHAnsi" w:cstheme="majorBidi"/>
        </w:rPr>
        <w:t>with both producing</w:t>
      </w:r>
      <w:r w:rsidRPr="005B4F7F">
        <w:rPr>
          <w:rFonts w:asciiTheme="majorHAnsi" w:hAnsiTheme="majorHAnsi" w:cstheme="majorBidi"/>
        </w:rPr>
        <w:t xml:space="preserve"> maximum torque of 213 Nm at 4,000 rpm.</w:t>
      </w:r>
      <w:r w:rsidR="00242602" w:rsidRPr="005B4F7F">
        <w:rPr>
          <w:rFonts w:asciiTheme="majorHAnsi" w:hAnsiTheme="majorHAnsi" w:cstheme="majorBidi"/>
        </w:rPr>
        <w:t xml:space="preserve"> Both engines </w:t>
      </w:r>
      <w:r w:rsidRPr="005B4F7F">
        <w:rPr>
          <w:rFonts w:asciiTheme="majorHAnsi" w:hAnsiTheme="majorHAnsi" w:cstheme="majorBidi"/>
        </w:rPr>
        <w:t>combine an average fuel consumption of 6.9-5.9 l/100 km with CO</w:t>
      </w:r>
      <w:r w:rsidRPr="005B4F7F">
        <w:rPr>
          <w:rStyle w:val="FunotentextZchn"/>
          <w:rFonts w:asciiTheme="majorHAnsi" w:hAnsiTheme="majorHAnsi" w:cstheme="majorBidi"/>
          <w:sz w:val="18"/>
          <w:szCs w:val="18"/>
          <w:vertAlign w:val="subscript"/>
        </w:rPr>
        <w:t>2</w:t>
      </w:r>
      <w:r w:rsidRPr="005B4F7F">
        <w:rPr>
          <w:rFonts w:asciiTheme="majorHAnsi" w:hAnsiTheme="majorHAnsi" w:cstheme="majorBidi"/>
        </w:rPr>
        <w:t xml:space="preserve"> emissions of 156-134 g/km</w:t>
      </w:r>
      <w:r w:rsidR="00B81598" w:rsidRPr="591D78B5">
        <w:rPr>
          <w:rFonts w:asciiTheme="majorHAnsi" w:hAnsiTheme="majorHAnsi" w:cstheme="majorBidi"/>
          <w:vertAlign w:val="superscript"/>
        </w:rPr>
        <w:t>4</w:t>
      </w:r>
      <w:r w:rsidR="00233B57" w:rsidRPr="005B4F7F">
        <w:rPr>
          <w:rFonts w:asciiTheme="majorHAnsi" w:hAnsiTheme="majorHAnsi" w:cstheme="majorBidi"/>
        </w:rPr>
        <w:t>.</w:t>
      </w:r>
    </w:p>
    <w:p w14:paraId="0F59632E" w14:textId="77777777" w:rsidR="004834CF" w:rsidRPr="005B4F7F" w:rsidRDefault="004834CF" w:rsidP="004834CF">
      <w:pPr>
        <w:keepLines w:val="0"/>
        <w:tabs>
          <w:tab w:val="clear" w:pos="1320"/>
        </w:tabs>
        <w:spacing w:line="360" w:lineRule="auto"/>
        <w:rPr>
          <w:rFonts w:asciiTheme="majorHAnsi" w:hAnsiTheme="majorHAnsi" w:cstheme="majorHAnsi"/>
        </w:rPr>
      </w:pPr>
      <w:r w:rsidRPr="005B4F7F">
        <w:rPr>
          <w:rFonts w:asciiTheme="majorHAnsi" w:hAnsiTheme="majorHAnsi" w:cstheme="majorHAnsi"/>
        </w:rPr>
        <w:t>These clean and efficient engines come with a choice of the six-speed Skyactiv-MT manual or six-speed Skyactiv-Drive automatic transmissions, supplying a smooth and responsive driving experience. The advanced cylinder deactivation system seamlessly switches between two-cylinder and four-cylinder operation, based on the driving conditions. In light-load situations, such as when cruising at a constant speed, the system automatically shuts down cylinders one and four, reducing pumping loss and mechanical resistance. This results in improved fuel savings without any noticeable change felt by the driver.</w:t>
      </w:r>
    </w:p>
    <w:p w14:paraId="490A0424" w14:textId="594C3CCD" w:rsidR="0035533F" w:rsidRDefault="004834CF" w:rsidP="0035533F">
      <w:pPr>
        <w:spacing w:line="360" w:lineRule="auto"/>
        <w:rPr>
          <w:color w:val="808080" w:themeColor="background1" w:themeShade="80"/>
          <w:sz w:val="21"/>
          <w:szCs w:val="21"/>
        </w:rPr>
      </w:pPr>
      <w:r w:rsidRPr="005B4F7F">
        <w:rPr>
          <w:rFonts w:asciiTheme="majorHAnsi" w:hAnsiTheme="majorHAnsi" w:cstheme="majorHAnsi"/>
        </w:rPr>
        <w:t>With precise control over airflow intake volume, fuel injection rates, and ignition timing, the e-Skyactiv G engine supplies a seamless and effortless driving experience. The driver can enjoy a comfortable and fuel-efficient ride without compromising on performance.</w:t>
      </w:r>
    </w:p>
    <w:p w14:paraId="79E53074" w14:textId="25BFC58A" w:rsidR="00384619" w:rsidRPr="005B4F7F" w:rsidRDefault="00384619" w:rsidP="005B4F7F">
      <w:pPr>
        <w:spacing w:line="360" w:lineRule="auto"/>
        <w:rPr>
          <w:rFonts w:cstheme="minorHAnsi"/>
          <w:color w:val="808080" w:themeColor="background1" w:themeShade="80"/>
          <w:sz w:val="21"/>
          <w:szCs w:val="21"/>
        </w:rPr>
      </w:pPr>
      <w:r w:rsidRPr="005B4F7F">
        <w:rPr>
          <w:rFonts w:cstheme="minorHAnsi"/>
          <w:b/>
          <w:bCs/>
          <w:color w:val="808080" w:themeColor="background1" w:themeShade="80"/>
          <w:sz w:val="21"/>
          <w:szCs w:val="21"/>
        </w:rPr>
        <w:t xml:space="preserve">Mazda M Hybrid system </w:t>
      </w:r>
    </w:p>
    <w:p w14:paraId="704592B4" w14:textId="563CD635" w:rsidR="00352ACF" w:rsidRPr="005B4F7F" w:rsidRDefault="00352ACF" w:rsidP="00352ACF">
      <w:pPr>
        <w:spacing w:line="360" w:lineRule="auto"/>
        <w:rPr>
          <w:rFonts w:asciiTheme="majorHAnsi" w:hAnsiTheme="majorHAnsi" w:cstheme="majorHAnsi"/>
        </w:rPr>
      </w:pPr>
      <w:r w:rsidRPr="005B4F7F">
        <w:rPr>
          <w:rFonts w:asciiTheme="majorHAnsi" w:hAnsiTheme="majorHAnsi" w:cstheme="majorHAnsi"/>
        </w:rPr>
        <w:t>All CX-30 models powered by the e-Skyactiv G and e-Skyactiv X engines come equipped with a 24V mild hybrid system as standard, which helps to minimise fuel consumption and improve fuel economy. This innovative system recycles energy that is usually wasted during deceleration and uses it to power an electric motor that aids the engine. Additionally, the Mazda M Hybrid system supports extended engine off periods such as when waiting at traffic lights for even greater fuel savings.</w:t>
      </w:r>
    </w:p>
    <w:p w14:paraId="3819EBFE" w14:textId="77777777" w:rsidR="00352ACF" w:rsidRPr="0035533F" w:rsidRDefault="00352ACF" w:rsidP="00352ACF">
      <w:pPr>
        <w:spacing w:line="360" w:lineRule="auto"/>
        <w:rPr>
          <w:rFonts w:asciiTheme="majorHAnsi" w:hAnsiTheme="majorHAnsi" w:cstheme="majorBidi"/>
        </w:rPr>
      </w:pPr>
      <w:r w:rsidRPr="005B4F7F">
        <w:rPr>
          <w:rFonts w:asciiTheme="majorHAnsi" w:hAnsiTheme="majorHAnsi" w:cstheme="majorBidi"/>
        </w:rPr>
        <w:t xml:space="preserve">The belt-driven integrated starter generator (ISG) is the heart of the system, converting the kinetic energy recovered during deceleration into electric power and storing it in a lithium-ion battery with a capacity of 600kJ. A DC-DC converter is then used to convert the power to the </w:t>
      </w:r>
      <w:bookmarkStart w:id="58" w:name="_Int_RT4iaAFB"/>
      <w:r w:rsidRPr="005B4F7F">
        <w:rPr>
          <w:rFonts w:asciiTheme="majorHAnsi" w:hAnsiTheme="majorHAnsi" w:cstheme="majorBidi"/>
        </w:rPr>
        <w:t>appropriate voltage</w:t>
      </w:r>
      <w:bookmarkEnd w:id="58"/>
      <w:r w:rsidRPr="005B4F7F">
        <w:rPr>
          <w:rFonts w:asciiTheme="majorHAnsi" w:hAnsiTheme="majorHAnsi" w:cstheme="majorBidi"/>
        </w:rPr>
        <w:t xml:space="preserve"> and supply it to the car's electrical equipment.</w:t>
      </w:r>
    </w:p>
    <w:p w14:paraId="5B8B43EF" w14:textId="54E931C2" w:rsidR="00DC30B5" w:rsidRDefault="00CC61A3" w:rsidP="00CC61A3">
      <w:pPr>
        <w:spacing w:line="360" w:lineRule="auto"/>
        <w:rPr>
          <w:rFonts w:asciiTheme="majorHAnsi" w:hAnsiTheme="majorHAnsi" w:cstheme="majorHAnsi"/>
        </w:rPr>
      </w:pPr>
      <w:r w:rsidRPr="005B4F7F">
        <w:rPr>
          <w:rFonts w:asciiTheme="majorHAnsi" w:hAnsiTheme="majorHAnsi" w:cstheme="majorBidi"/>
        </w:rPr>
        <w:t>The placement of the lithium-ion battery between the wheels</w:t>
      </w:r>
      <w:r w:rsidR="00BD6F3A" w:rsidRPr="005B4F7F">
        <w:rPr>
          <w:rFonts w:asciiTheme="majorHAnsi" w:hAnsiTheme="majorHAnsi" w:cstheme="majorBidi"/>
        </w:rPr>
        <w:t xml:space="preserve"> </w:t>
      </w:r>
      <w:r w:rsidRPr="005B4F7F">
        <w:rPr>
          <w:rFonts w:asciiTheme="majorHAnsi" w:hAnsiTheme="majorHAnsi" w:cstheme="majorBidi"/>
        </w:rPr>
        <w:t>serves multiple purposes. Firstly, it minimi</w:t>
      </w:r>
      <w:r w:rsidR="00BD6F3A" w:rsidRPr="005B4F7F">
        <w:rPr>
          <w:rFonts w:asciiTheme="majorHAnsi" w:hAnsiTheme="majorHAnsi" w:cstheme="majorBidi"/>
        </w:rPr>
        <w:t>s</w:t>
      </w:r>
      <w:r w:rsidRPr="005B4F7F">
        <w:rPr>
          <w:rFonts w:asciiTheme="majorHAnsi" w:hAnsiTheme="majorHAnsi" w:cstheme="majorBidi"/>
        </w:rPr>
        <w:t>es its impact on interior space, ensuring maximum utili</w:t>
      </w:r>
      <w:r w:rsidR="00BD6F3A" w:rsidRPr="005B4F7F">
        <w:rPr>
          <w:rFonts w:asciiTheme="majorHAnsi" w:hAnsiTheme="majorHAnsi" w:cstheme="majorBidi"/>
        </w:rPr>
        <w:t>s</w:t>
      </w:r>
      <w:r w:rsidRPr="005B4F7F">
        <w:rPr>
          <w:rFonts w:asciiTheme="majorHAnsi" w:hAnsiTheme="majorHAnsi" w:cstheme="majorBidi"/>
        </w:rPr>
        <w:t>ation of the cabin. Additionally, this strategic positioning helps optimi</w:t>
      </w:r>
      <w:r w:rsidR="00BD6F3A" w:rsidRPr="005B4F7F">
        <w:rPr>
          <w:rFonts w:asciiTheme="majorHAnsi" w:hAnsiTheme="majorHAnsi" w:cstheme="majorBidi"/>
        </w:rPr>
        <w:t>s</w:t>
      </w:r>
      <w:r w:rsidRPr="005B4F7F">
        <w:rPr>
          <w:rFonts w:asciiTheme="majorHAnsi" w:hAnsiTheme="majorHAnsi" w:cstheme="majorBidi"/>
        </w:rPr>
        <w:t xml:space="preserve">e weight distribution, contributing to improved overall balance and </w:t>
      </w:r>
      <w:r w:rsidR="00BD6F3A" w:rsidRPr="005B4F7F">
        <w:rPr>
          <w:rFonts w:asciiTheme="majorHAnsi" w:hAnsiTheme="majorHAnsi" w:cstheme="majorBidi"/>
        </w:rPr>
        <w:t xml:space="preserve">safety </w:t>
      </w:r>
      <w:r w:rsidR="00BD6F3A" w:rsidRPr="4368F36F">
        <w:rPr>
          <w:rFonts w:asciiTheme="majorHAnsi" w:hAnsiTheme="majorHAnsi" w:cstheme="majorBidi"/>
        </w:rPr>
        <w:t xml:space="preserve">in </w:t>
      </w:r>
      <w:r w:rsidR="120D4A1B" w:rsidRPr="4368F36F">
        <w:rPr>
          <w:rFonts w:asciiTheme="majorHAnsi" w:hAnsiTheme="majorHAnsi" w:cstheme="majorBidi"/>
        </w:rPr>
        <w:t>case</w:t>
      </w:r>
      <w:r w:rsidR="009A4978" w:rsidRPr="4368F36F">
        <w:rPr>
          <w:rFonts w:asciiTheme="majorHAnsi" w:hAnsiTheme="majorHAnsi" w:cstheme="majorBidi"/>
        </w:rPr>
        <w:t xml:space="preserve"> of</w:t>
      </w:r>
      <w:r w:rsidR="009A4978" w:rsidRPr="005B4F7F">
        <w:rPr>
          <w:rFonts w:asciiTheme="majorHAnsi" w:hAnsiTheme="majorHAnsi" w:cstheme="majorBidi"/>
        </w:rPr>
        <w:t xml:space="preserve"> a collision</w:t>
      </w:r>
      <w:r w:rsidR="003C049D" w:rsidRPr="005B4F7F">
        <w:rPr>
          <w:rFonts w:asciiTheme="majorHAnsi" w:hAnsiTheme="majorHAnsi" w:cstheme="majorBidi"/>
        </w:rPr>
        <w:t>.</w:t>
      </w:r>
    </w:p>
    <w:p w14:paraId="6338BB35" w14:textId="77777777" w:rsidR="00076E68" w:rsidRDefault="00076E68" w:rsidP="00CC61A3">
      <w:pPr>
        <w:spacing w:line="360" w:lineRule="auto"/>
        <w:rPr>
          <w:rFonts w:asciiTheme="majorHAnsi" w:hAnsiTheme="majorHAnsi" w:cstheme="majorHAnsi"/>
          <w:sz w:val="14"/>
          <w:szCs w:val="14"/>
          <w:vertAlign w:val="superscript"/>
        </w:rPr>
      </w:pPr>
    </w:p>
    <w:p w14:paraId="5676BB19" w14:textId="77777777" w:rsidR="00076E68" w:rsidRDefault="00076E68" w:rsidP="00CC61A3">
      <w:pPr>
        <w:spacing w:line="360" w:lineRule="auto"/>
        <w:rPr>
          <w:rFonts w:asciiTheme="majorHAnsi" w:hAnsiTheme="majorHAnsi" w:cstheme="majorHAnsi"/>
          <w:sz w:val="14"/>
          <w:szCs w:val="14"/>
          <w:vertAlign w:val="superscript"/>
        </w:rPr>
      </w:pPr>
    </w:p>
    <w:p w14:paraId="5B5ACAB3" w14:textId="23F484A0" w:rsidR="00076E68" w:rsidRPr="0035533F" w:rsidRDefault="00076E68" w:rsidP="00CC61A3">
      <w:pPr>
        <w:spacing w:line="360" w:lineRule="auto"/>
        <w:rPr>
          <w:rFonts w:asciiTheme="majorHAnsi" w:hAnsiTheme="majorHAnsi" w:cstheme="majorBidi"/>
        </w:rPr>
      </w:pPr>
      <w:r w:rsidRPr="1E7D23DA">
        <w:rPr>
          <w:rFonts w:asciiTheme="majorHAnsi" w:hAnsiTheme="majorHAnsi" w:cstheme="majorBidi"/>
          <w:sz w:val="14"/>
          <w:szCs w:val="14"/>
          <w:vertAlign w:val="superscript"/>
        </w:rPr>
        <w:t>4</w:t>
      </w:r>
      <w:r w:rsidRPr="004044CF">
        <w:t xml:space="preserve"> </w:t>
      </w:r>
      <w:r w:rsidRPr="1E7D23DA">
        <w:rPr>
          <w:rFonts w:asciiTheme="majorHAnsi" w:hAnsiTheme="majorHAnsi" w:cstheme="majorBidi"/>
          <w:sz w:val="14"/>
          <w:szCs w:val="14"/>
        </w:rPr>
        <w:t xml:space="preserve">Vehicles are homologated following the </w:t>
      </w:r>
      <w:bookmarkStart w:id="59" w:name="_Int_qMgP4bT4"/>
      <w:r w:rsidRPr="1E7D23DA">
        <w:rPr>
          <w:rFonts w:asciiTheme="majorHAnsi" w:hAnsiTheme="majorHAnsi" w:cstheme="majorBidi"/>
          <w:sz w:val="14"/>
          <w:szCs w:val="14"/>
        </w:rPr>
        <w:t>type</w:t>
      </w:r>
      <w:bookmarkEnd w:id="59"/>
      <w:r w:rsidRPr="1E7D23DA">
        <w:rPr>
          <w:rFonts w:asciiTheme="majorHAnsi" w:hAnsiTheme="majorHAnsi" w:cstheme="majorBidi"/>
          <w:sz w:val="14"/>
          <w:szCs w:val="14"/>
        </w:rPr>
        <w:t xml:space="preserve"> approval procedure WLTP (Regulation (EU) 1151 / 2017; Regulation (EU) 2007/715).</w:t>
      </w:r>
    </w:p>
    <w:p w14:paraId="2B03F96B" w14:textId="65D851E8" w:rsidR="00CC61A3" w:rsidRPr="005B4F7F" w:rsidRDefault="00CC61A3" w:rsidP="00CC61A3">
      <w:pPr>
        <w:spacing w:line="360" w:lineRule="auto"/>
        <w:rPr>
          <w:rFonts w:asciiTheme="majorHAnsi" w:hAnsiTheme="majorHAnsi" w:cstheme="majorHAnsi"/>
        </w:rPr>
      </w:pPr>
      <w:r w:rsidRPr="005B4F7F">
        <w:rPr>
          <w:rFonts w:asciiTheme="majorHAnsi" w:hAnsiTheme="majorHAnsi" w:cstheme="majorBidi"/>
        </w:rPr>
        <w:lastRenderedPageBreak/>
        <w:t>With the innovative brake-by-wire technology of the Mazda M Hybrid system, the blending of electric and friction brake forces is seamlessly and dynamically executed. This intelligent integration maximi</w:t>
      </w:r>
      <w:r w:rsidR="00996765" w:rsidRPr="005B4F7F">
        <w:rPr>
          <w:rFonts w:asciiTheme="majorHAnsi" w:hAnsiTheme="majorHAnsi" w:cstheme="majorBidi"/>
        </w:rPr>
        <w:t>s</w:t>
      </w:r>
      <w:r w:rsidRPr="005B4F7F">
        <w:rPr>
          <w:rFonts w:asciiTheme="majorHAnsi" w:hAnsiTheme="majorHAnsi" w:cstheme="majorBidi"/>
        </w:rPr>
        <w:t xml:space="preserve">es both stopping power and energy recuperation efficiency. As a result, the system not only delivers short braking distances and </w:t>
      </w:r>
      <w:r w:rsidR="645B27E9" w:rsidRPr="1E7D23DA">
        <w:rPr>
          <w:rFonts w:asciiTheme="majorHAnsi" w:hAnsiTheme="majorHAnsi" w:cstheme="majorBidi"/>
        </w:rPr>
        <w:t>supports</w:t>
      </w:r>
      <w:r w:rsidRPr="005B4F7F">
        <w:rPr>
          <w:rFonts w:asciiTheme="majorHAnsi" w:hAnsiTheme="majorHAnsi" w:cstheme="majorBidi"/>
        </w:rPr>
        <w:t xml:space="preserve"> </w:t>
      </w:r>
      <w:bookmarkStart w:id="60" w:name="_Int_K76LKzik"/>
      <w:r w:rsidRPr="005B4F7F">
        <w:rPr>
          <w:rFonts w:asciiTheme="majorHAnsi" w:hAnsiTheme="majorHAnsi" w:cstheme="majorBidi"/>
        </w:rPr>
        <w:t>high levels</w:t>
      </w:r>
      <w:bookmarkEnd w:id="60"/>
      <w:r w:rsidRPr="005B4F7F">
        <w:rPr>
          <w:rFonts w:asciiTheme="majorHAnsi" w:hAnsiTheme="majorHAnsi" w:cstheme="majorBidi"/>
        </w:rPr>
        <w:t xml:space="preserve"> of vehicle stability, but it also transforms electric brake force into usable energy, leading to significant reductions in CO2 emissions.</w:t>
      </w:r>
    </w:p>
    <w:p w14:paraId="4C24A9EB" w14:textId="7A15B473" w:rsidR="00CC61A3" w:rsidRPr="0035533F" w:rsidRDefault="00CC61A3" w:rsidP="00CC61A3">
      <w:pPr>
        <w:spacing w:line="360" w:lineRule="auto"/>
        <w:rPr>
          <w:rFonts w:asciiTheme="majorHAnsi" w:hAnsiTheme="majorHAnsi" w:cstheme="majorBidi"/>
        </w:rPr>
      </w:pPr>
      <w:r w:rsidRPr="005B4F7F">
        <w:rPr>
          <w:rFonts w:asciiTheme="majorHAnsi" w:hAnsiTheme="majorHAnsi" w:cstheme="majorBidi"/>
        </w:rPr>
        <w:t xml:space="preserve">To ensure safety and reliability, the electronically controlled brake-by-wire system is designed to automatically revert to entirely mechanical friction braking </w:t>
      </w:r>
      <w:r w:rsidRPr="4368F36F">
        <w:rPr>
          <w:rFonts w:asciiTheme="majorHAnsi" w:hAnsiTheme="majorHAnsi" w:cstheme="majorBidi"/>
        </w:rPr>
        <w:t xml:space="preserve">in </w:t>
      </w:r>
      <w:r w:rsidR="6D20DF66" w:rsidRPr="4368F36F">
        <w:rPr>
          <w:rFonts w:asciiTheme="majorHAnsi" w:hAnsiTheme="majorHAnsi" w:cstheme="majorBidi"/>
        </w:rPr>
        <w:t>case</w:t>
      </w:r>
      <w:r w:rsidRPr="4368F36F">
        <w:rPr>
          <w:rFonts w:asciiTheme="majorHAnsi" w:hAnsiTheme="majorHAnsi" w:cstheme="majorBidi"/>
        </w:rPr>
        <w:t xml:space="preserve"> of</w:t>
      </w:r>
      <w:r w:rsidRPr="005B4F7F">
        <w:rPr>
          <w:rFonts w:asciiTheme="majorHAnsi" w:hAnsiTheme="majorHAnsi" w:cstheme="majorBidi"/>
        </w:rPr>
        <w:t xml:space="preserve"> an electrical system failure. This fail-safe feature guarantees that braking functionality </w:t>
      </w:r>
      <w:r w:rsidR="5E78C3A7" w:rsidRPr="4368F36F">
        <w:rPr>
          <w:rFonts w:asciiTheme="majorHAnsi" w:hAnsiTheme="majorHAnsi" w:cstheme="majorBidi"/>
        </w:rPr>
        <w:t>stays</w:t>
      </w:r>
      <w:r w:rsidRPr="005B4F7F">
        <w:rPr>
          <w:rFonts w:asciiTheme="majorHAnsi" w:hAnsiTheme="majorHAnsi" w:cstheme="majorBidi"/>
        </w:rPr>
        <w:t xml:space="preserve"> intact even under challenging circumstances.</w:t>
      </w:r>
    </w:p>
    <w:p w14:paraId="53C6ED37" w14:textId="560D8E28" w:rsidR="00736C1B" w:rsidRPr="005B4F7F" w:rsidRDefault="00352ACF">
      <w:pPr>
        <w:spacing w:line="360" w:lineRule="auto"/>
        <w:rPr>
          <w:rFonts w:asciiTheme="majorHAnsi" w:hAnsiTheme="majorHAnsi" w:cstheme="majorHAnsi"/>
        </w:rPr>
      </w:pPr>
      <w:r w:rsidRPr="005B4F7F">
        <w:rPr>
          <w:rFonts w:asciiTheme="majorHAnsi" w:hAnsiTheme="majorHAnsi" w:cstheme="majorHAnsi"/>
        </w:rPr>
        <w:t>Not only does the Mazda M Hybrid system enhance the car's environmental performance, but it also ensures better drivability. Transitions during starting, accelerating, or coming to a stop are smooth and natural, and the hybrid system can substitute engine torque for electric motor torque, resulting in the same acceleration while using less fuel. This not only reduces fuel consumption and CO2 emissions but also supplies a more refined and enjoyable driving experience.</w:t>
      </w:r>
    </w:p>
    <w:p w14:paraId="56C4042B" w14:textId="5FC1AE1F" w:rsidR="00BC141C" w:rsidRDefault="591D78B5" w:rsidP="00FB7C14">
      <w:pPr>
        <w:pStyle w:val="Aufzhlungszeichen"/>
        <w:numPr>
          <w:ilvl w:val="0"/>
          <w:numId w:val="0"/>
        </w:numPr>
        <w:spacing w:line="360" w:lineRule="auto"/>
        <w:rPr>
          <w:rFonts w:asciiTheme="majorHAnsi" w:hAnsiTheme="majorHAnsi" w:cstheme="majorHAnsi"/>
          <w:noProof/>
          <w:sz w:val="20"/>
          <w:szCs w:val="20"/>
        </w:rPr>
      </w:pPr>
      <w:bookmarkStart w:id="61" w:name="_Hlk85466980"/>
      <w:r>
        <w:rPr>
          <w:noProof/>
        </w:rPr>
        <w:drawing>
          <wp:anchor distT="0" distB="0" distL="114300" distR="114300" simplePos="0" relativeHeight="251658256" behindDoc="0" locked="0" layoutInCell="1" allowOverlap="1" wp14:anchorId="19A3AEDC" wp14:editId="71535F9F">
            <wp:simplePos x="0" y="0"/>
            <wp:positionH relativeFrom="column">
              <wp:align>left</wp:align>
            </wp:positionH>
            <wp:positionV relativeFrom="paragraph">
              <wp:posOffset>209964</wp:posOffset>
            </wp:positionV>
            <wp:extent cx="5838824" cy="3561715"/>
            <wp:effectExtent l="0" t="0" r="9525" b="635"/>
            <wp:wrapSquare wrapText="bothSides"/>
            <wp:docPr id="1199483857" name="Picture 119948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a:ext>
                      </a:extLst>
                    </a:blip>
                    <a:srcRect t="10504" b="8363"/>
                    <a:stretch>
                      <a:fillRect/>
                    </a:stretch>
                  </pic:blipFill>
                  <pic:spPr>
                    <a:xfrm>
                      <a:off x="0" y="0"/>
                      <a:ext cx="5838824" cy="3561715"/>
                    </a:xfrm>
                    <a:prstGeom prst="rect">
                      <a:avLst/>
                    </a:prstGeom>
                  </pic:spPr>
                </pic:pic>
              </a:graphicData>
            </a:graphic>
            <wp14:sizeRelH relativeFrom="page">
              <wp14:pctWidth>0</wp14:pctWidth>
            </wp14:sizeRelH>
            <wp14:sizeRelV relativeFrom="page">
              <wp14:pctHeight>0</wp14:pctHeight>
            </wp14:sizeRelV>
          </wp:anchor>
        </w:drawing>
      </w:r>
    </w:p>
    <w:p w14:paraId="133E8542" w14:textId="4F74B2BE" w:rsidR="00BC141C" w:rsidRDefault="00BC141C" w:rsidP="00FB7C14">
      <w:pPr>
        <w:pStyle w:val="Aufzhlungszeichen"/>
        <w:numPr>
          <w:ilvl w:val="0"/>
          <w:numId w:val="0"/>
        </w:numPr>
        <w:spacing w:line="360" w:lineRule="auto"/>
        <w:rPr>
          <w:rFonts w:asciiTheme="majorHAnsi" w:hAnsiTheme="majorHAnsi" w:cstheme="majorHAnsi"/>
          <w:noProof/>
          <w:sz w:val="20"/>
          <w:szCs w:val="20"/>
        </w:rPr>
      </w:pPr>
    </w:p>
    <w:p w14:paraId="334082B0" w14:textId="4984DE31" w:rsidR="00384619" w:rsidRPr="005B4F7F" w:rsidRDefault="00384619" w:rsidP="00384619">
      <w:pPr>
        <w:pStyle w:val="Heading1Numbered"/>
        <w:ind w:left="357" w:hanging="357"/>
        <w:rPr>
          <w:sz w:val="21"/>
          <w:szCs w:val="21"/>
        </w:rPr>
      </w:pPr>
      <w:bookmarkStart w:id="62" w:name="_Toc136563439"/>
      <w:bookmarkStart w:id="63" w:name="_Toc136833062"/>
      <w:bookmarkStart w:id="64" w:name="_Toc136833063"/>
      <w:bookmarkEnd w:id="61"/>
      <w:bookmarkEnd w:id="62"/>
      <w:bookmarkEnd w:id="63"/>
      <w:r w:rsidRPr="005B4F7F">
        <w:rPr>
          <w:sz w:val="21"/>
          <w:szCs w:val="21"/>
        </w:rPr>
        <w:lastRenderedPageBreak/>
        <w:t>Skyactiv-Vehicle Dynamics</w:t>
      </w:r>
      <w:r w:rsidR="00646FFD" w:rsidRPr="005B4F7F">
        <w:rPr>
          <w:sz w:val="21"/>
          <w:szCs w:val="21"/>
        </w:rPr>
        <w:t>:</w:t>
      </w:r>
      <w:r w:rsidRPr="005B4F7F">
        <w:rPr>
          <w:sz w:val="21"/>
          <w:szCs w:val="21"/>
        </w:rPr>
        <w:t xml:space="preserve"> New-generation Control Technologies</w:t>
      </w:r>
      <w:bookmarkEnd w:id="64"/>
    </w:p>
    <w:p w14:paraId="2691AA31" w14:textId="77777777" w:rsidR="0064226F" w:rsidRPr="005B4F7F" w:rsidRDefault="0064226F" w:rsidP="00416F8D">
      <w:pPr>
        <w:pStyle w:val="berschrift2"/>
        <w:rPr>
          <w:color w:val="808080" w:themeColor="background1" w:themeShade="80"/>
          <w:sz w:val="21"/>
          <w:szCs w:val="21"/>
        </w:rPr>
      </w:pPr>
      <w:r w:rsidRPr="005B4F7F">
        <w:rPr>
          <w:color w:val="808080" w:themeColor="background1" w:themeShade="80"/>
          <w:sz w:val="21"/>
          <w:szCs w:val="21"/>
        </w:rPr>
        <w:t>AERODYNAMICS</w:t>
      </w:r>
    </w:p>
    <w:p w14:paraId="313470D1" w14:textId="50E0A0A5" w:rsidR="00B4458A" w:rsidRPr="005B4F7F" w:rsidRDefault="00B4458A" w:rsidP="00B4458A">
      <w:pPr>
        <w:spacing w:line="360" w:lineRule="auto"/>
        <w:rPr>
          <w:rFonts w:asciiTheme="majorHAnsi" w:hAnsiTheme="majorHAnsi" w:cstheme="majorHAnsi"/>
          <w:lang w:eastAsia="ja-JP"/>
        </w:rPr>
      </w:pPr>
      <w:r w:rsidRPr="005B4F7F">
        <w:rPr>
          <w:rFonts w:asciiTheme="majorHAnsi" w:hAnsiTheme="majorHAnsi" w:cstheme="majorHAnsi"/>
          <w:lang w:eastAsia="ja-JP"/>
        </w:rPr>
        <w:t>The Mazda CX-30 excels in both aerodynamic efficiency and aesthetic appeal, seamlessly blending outstanding airflow dynamics with the Kodo - Soul of Motion design language.</w:t>
      </w:r>
    </w:p>
    <w:p w14:paraId="70E9DD15" w14:textId="4E940FFA" w:rsidR="00B4458A" w:rsidRPr="005B4F7F" w:rsidRDefault="00B4458A" w:rsidP="00B4458A">
      <w:pPr>
        <w:spacing w:line="360" w:lineRule="auto"/>
        <w:rPr>
          <w:rFonts w:asciiTheme="majorHAnsi" w:hAnsiTheme="majorHAnsi" w:cstheme="majorHAnsi"/>
          <w:lang w:eastAsia="ja-JP"/>
        </w:rPr>
      </w:pPr>
      <w:r w:rsidRPr="005B4F7F">
        <w:rPr>
          <w:rFonts w:asciiTheme="majorHAnsi" w:hAnsiTheme="majorHAnsi" w:cstheme="majorHAnsi"/>
          <w:lang w:eastAsia="ja-JP"/>
        </w:rPr>
        <w:t xml:space="preserve">The carefully crafted shaping of the signature wing plays a crucial role in enhancing aerodynamic efficiency. </w:t>
      </w:r>
      <w:r w:rsidR="001E1722" w:rsidRPr="005B4F7F">
        <w:rPr>
          <w:rFonts w:asciiTheme="majorHAnsi" w:hAnsiTheme="majorHAnsi" w:cstheme="majorHAnsi"/>
          <w:lang w:eastAsia="ja-JP"/>
        </w:rPr>
        <w:t xml:space="preserve">The </w:t>
      </w:r>
      <w:r w:rsidRPr="005B4F7F">
        <w:rPr>
          <w:rFonts w:asciiTheme="majorHAnsi" w:hAnsiTheme="majorHAnsi" w:cstheme="majorHAnsi"/>
          <w:lang w:eastAsia="ja-JP"/>
        </w:rPr>
        <w:t>forefront of the wing guides oncoming air along the surface of the hood, effectively minimi</w:t>
      </w:r>
      <w:r w:rsidR="001E1722" w:rsidRPr="005B4F7F">
        <w:rPr>
          <w:rFonts w:asciiTheme="majorHAnsi" w:hAnsiTheme="majorHAnsi" w:cstheme="majorHAnsi"/>
          <w:lang w:eastAsia="ja-JP"/>
        </w:rPr>
        <w:t>s</w:t>
      </w:r>
      <w:r w:rsidRPr="005B4F7F">
        <w:rPr>
          <w:rFonts w:asciiTheme="majorHAnsi" w:hAnsiTheme="majorHAnsi" w:cstheme="majorHAnsi"/>
          <w:lang w:eastAsia="ja-JP"/>
        </w:rPr>
        <w:t>ing airflow turbulence without compromising the vehicle's beauty and dynamism.</w:t>
      </w:r>
    </w:p>
    <w:p w14:paraId="07C89922" w14:textId="5F20FF71" w:rsidR="00B4458A" w:rsidRPr="005B4F7F" w:rsidRDefault="00B4458A" w:rsidP="00B4458A">
      <w:pPr>
        <w:spacing w:line="360" w:lineRule="auto"/>
        <w:rPr>
          <w:rFonts w:asciiTheme="majorHAnsi" w:hAnsiTheme="majorHAnsi" w:cstheme="majorHAnsi"/>
          <w:lang w:eastAsia="ja-JP"/>
        </w:rPr>
      </w:pPr>
      <w:r w:rsidRPr="005B4F7F">
        <w:rPr>
          <w:rFonts w:asciiTheme="majorHAnsi" w:hAnsiTheme="majorHAnsi" w:cstheme="majorBidi"/>
          <w:lang w:eastAsia="ja-JP"/>
        </w:rPr>
        <w:t>To address areas that are particularly susceptible to turbulence, such as the t</w:t>
      </w:r>
      <w:r w:rsidR="001C558C" w:rsidRPr="005B4F7F">
        <w:rPr>
          <w:rFonts w:asciiTheme="majorHAnsi" w:hAnsiTheme="majorHAnsi" w:cstheme="majorBidi"/>
          <w:lang w:eastAsia="ja-JP"/>
        </w:rPr>
        <w:t>y</w:t>
      </w:r>
      <w:r w:rsidRPr="005B4F7F">
        <w:rPr>
          <w:rFonts w:asciiTheme="majorHAnsi" w:hAnsiTheme="majorHAnsi" w:cstheme="majorBidi"/>
          <w:lang w:eastAsia="ja-JP"/>
        </w:rPr>
        <w:t xml:space="preserve">res and the back of the vehicle, small fin-shaped structures are strategically placed. These structures, found on the lower edge of the front bumper, side garnishes, and rear bumper, intelligently direct air flow around these areas, ensuring </w:t>
      </w:r>
      <w:r w:rsidR="34FBEF36" w:rsidRPr="29ED3EA1">
        <w:rPr>
          <w:rFonts w:asciiTheme="majorHAnsi" w:hAnsiTheme="majorHAnsi" w:cstheme="majorBidi"/>
          <w:lang w:eastAsia="ja-JP"/>
        </w:rPr>
        <w:t>best</w:t>
      </w:r>
      <w:r w:rsidRPr="005B4F7F">
        <w:rPr>
          <w:rFonts w:asciiTheme="majorHAnsi" w:hAnsiTheme="majorHAnsi" w:cstheme="majorBidi"/>
          <w:lang w:eastAsia="ja-JP"/>
        </w:rPr>
        <w:t xml:space="preserve"> aerodynamic performance while preserving the SUV</w:t>
      </w:r>
      <w:r w:rsidR="00DE2F82" w:rsidRPr="005B4F7F">
        <w:rPr>
          <w:rFonts w:asciiTheme="majorHAnsi" w:hAnsiTheme="majorHAnsi" w:cstheme="majorBidi"/>
          <w:lang w:eastAsia="ja-JP"/>
        </w:rPr>
        <w:t xml:space="preserve"> </w:t>
      </w:r>
      <w:r w:rsidRPr="005B4F7F">
        <w:rPr>
          <w:rFonts w:asciiTheme="majorHAnsi" w:hAnsiTheme="majorHAnsi" w:cstheme="majorBidi"/>
          <w:lang w:eastAsia="ja-JP"/>
        </w:rPr>
        <w:t>silhouette.</w:t>
      </w:r>
    </w:p>
    <w:p w14:paraId="77B589AB" w14:textId="7416FACE" w:rsidR="00AD531A" w:rsidRDefault="00B4458A" w:rsidP="00AD531A">
      <w:pPr>
        <w:spacing w:line="360" w:lineRule="auto"/>
        <w:contextualSpacing/>
        <w:rPr>
          <w:color w:val="808080" w:themeColor="background1" w:themeShade="80"/>
        </w:rPr>
      </w:pPr>
      <w:r w:rsidRPr="005B4F7F">
        <w:rPr>
          <w:rFonts w:asciiTheme="majorHAnsi" w:hAnsiTheme="majorHAnsi" w:cstheme="majorBidi"/>
          <w:lang w:eastAsia="ja-JP"/>
        </w:rPr>
        <w:t>Furthermore, the Mazda CX-30 is equipped with two air curtains on each side of the car body. These air curtains utili</w:t>
      </w:r>
      <w:r w:rsidR="3DCB3640" w:rsidRPr="4368F36F">
        <w:rPr>
          <w:rFonts w:asciiTheme="majorHAnsi" w:hAnsiTheme="majorHAnsi" w:cstheme="majorBidi"/>
          <w:lang w:eastAsia="ja-JP"/>
        </w:rPr>
        <w:t>s</w:t>
      </w:r>
      <w:r w:rsidRPr="005B4F7F">
        <w:rPr>
          <w:rFonts w:asciiTheme="majorHAnsi" w:hAnsiTheme="majorHAnsi" w:cstheme="majorBidi"/>
          <w:lang w:eastAsia="ja-JP"/>
        </w:rPr>
        <w:t xml:space="preserve">e ducts </w:t>
      </w:r>
      <w:r w:rsidR="428724AC" w:rsidRPr="4368F36F">
        <w:rPr>
          <w:rFonts w:asciiTheme="majorHAnsi" w:hAnsiTheme="majorHAnsi" w:cstheme="majorBidi"/>
          <w:lang w:eastAsia="ja-JP"/>
        </w:rPr>
        <w:t>found</w:t>
      </w:r>
      <w:r w:rsidRPr="005B4F7F">
        <w:rPr>
          <w:rFonts w:asciiTheme="majorHAnsi" w:hAnsiTheme="majorHAnsi" w:cstheme="majorBidi"/>
          <w:lang w:eastAsia="ja-JP"/>
        </w:rPr>
        <w:t xml:space="preserve"> on both the lower edge of the bumpers and the front t</w:t>
      </w:r>
      <w:r w:rsidR="00104E42" w:rsidRPr="005B4F7F">
        <w:rPr>
          <w:rFonts w:asciiTheme="majorHAnsi" w:hAnsiTheme="majorHAnsi" w:cstheme="majorBidi"/>
          <w:lang w:eastAsia="ja-JP"/>
        </w:rPr>
        <w:t>y</w:t>
      </w:r>
      <w:r w:rsidRPr="005B4F7F">
        <w:rPr>
          <w:rFonts w:asciiTheme="majorHAnsi" w:hAnsiTheme="majorHAnsi" w:cstheme="majorBidi"/>
          <w:lang w:eastAsia="ja-JP"/>
        </w:rPr>
        <w:t>re deflectors. By directing oncoming air to create a steady current along the outer surface of the t</w:t>
      </w:r>
      <w:r w:rsidR="00104E42" w:rsidRPr="005B4F7F">
        <w:rPr>
          <w:rFonts w:asciiTheme="majorHAnsi" w:hAnsiTheme="majorHAnsi" w:cstheme="majorBidi"/>
          <w:lang w:eastAsia="ja-JP"/>
        </w:rPr>
        <w:t>y</w:t>
      </w:r>
      <w:r w:rsidRPr="005B4F7F">
        <w:rPr>
          <w:rFonts w:asciiTheme="majorHAnsi" w:hAnsiTheme="majorHAnsi" w:cstheme="majorBidi"/>
          <w:lang w:eastAsia="ja-JP"/>
        </w:rPr>
        <w:t>res, they effectively reduce turbulence, further enhancing the vehicle's overall aerodynamic capabilities.</w:t>
      </w:r>
    </w:p>
    <w:p w14:paraId="6B9AF4D6" w14:textId="77777777" w:rsidR="00AD531A" w:rsidRDefault="00AD531A" w:rsidP="00AD531A">
      <w:pPr>
        <w:spacing w:line="360" w:lineRule="auto"/>
        <w:contextualSpacing/>
        <w:rPr>
          <w:color w:val="808080" w:themeColor="background1" w:themeShade="80"/>
        </w:rPr>
      </w:pPr>
    </w:p>
    <w:p w14:paraId="48E1879B" w14:textId="32AF98CC" w:rsidR="00384619" w:rsidRPr="005B4F7F" w:rsidRDefault="00384619" w:rsidP="00AD531A">
      <w:pPr>
        <w:spacing w:line="360" w:lineRule="auto"/>
        <w:contextualSpacing/>
        <w:rPr>
          <w:b/>
          <w:bCs/>
          <w:color w:val="808080" w:themeColor="background1" w:themeShade="80"/>
          <w:sz w:val="21"/>
          <w:szCs w:val="21"/>
        </w:rPr>
      </w:pPr>
      <w:r w:rsidRPr="005B4F7F">
        <w:rPr>
          <w:b/>
          <w:bCs/>
          <w:color w:val="808080" w:themeColor="background1" w:themeShade="80"/>
          <w:sz w:val="21"/>
          <w:szCs w:val="21"/>
        </w:rPr>
        <w:t>i-</w:t>
      </w:r>
      <w:proofErr w:type="spellStart"/>
      <w:r w:rsidRPr="005B4F7F">
        <w:rPr>
          <w:b/>
          <w:bCs/>
          <w:color w:val="808080" w:themeColor="background1" w:themeShade="80"/>
          <w:sz w:val="21"/>
          <w:szCs w:val="21"/>
        </w:rPr>
        <w:t>Activ</w:t>
      </w:r>
      <w:proofErr w:type="spellEnd"/>
      <w:r w:rsidRPr="005B4F7F">
        <w:rPr>
          <w:b/>
          <w:bCs/>
          <w:color w:val="808080" w:themeColor="background1" w:themeShade="80"/>
          <w:sz w:val="21"/>
          <w:szCs w:val="21"/>
        </w:rPr>
        <w:t xml:space="preserve"> AWD</w:t>
      </w:r>
    </w:p>
    <w:p w14:paraId="1585A90C" w14:textId="77777777" w:rsidR="00AD531A" w:rsidRPr="0005385E" w:rsidRDefault="00AD531A" w:rsidP="005B4F7F">
      <w:pPr>
        <w:spacing w:line="360" w:lineRule="auto"/>
        <w:contextualSpacing/>
        <w:rPr>
          <w:color w:val="808080" w:themeColor="background1" w:themeShade="80"/>
        </w:rPr>
      </w:pPr>
    </w:p>
    <w:p w14:paraId="5D57EDE6" w14:textId="0D3C49D2" w:rsidR="006F1E21" w:rsidRPr="004A0500" w:rsidRDefault="006F1E21" w:rsidP="006F1E21">
      <w:pPr>
        <w:spacing w:line="360" w:lineRule="auto"/>
        <w:rPr>
          <w:rFonts w:asciiTheme="majorHAnsi" w:hAnsiTheme="majorHAnsi" w:cstheme="majorBidi"/>
        </w:rPr>
      </w:pPr>
      <w:r w:rsidRPr="005B4F7F">
        <w:rPr>
          <w:rFonts w:asciiTheme="majorHAnsi" w:hAnsiTheme="majorHAnsi" w:cstheme="majorBidi"/>
        </w:rPr>
        <w:t>i-</w:t>
      </w:r>
      <w:proofErr w:type="spellStart"/>
      <w:r w:rsidRPr="005B4F7F">
        <w:rPr>
          <w:rFonts w:asciiTheme="majorHAnsi" w:hAnsiTheme="majorHAnsi" w:cstheme="majorBidi"/>
        </w:rPr>
        <w:t>Activ</w:t>
      </w:r>
      <w:proofErr w:type="spellEnd"/>
      <w:r w:rsidRPr="005B4F7F">
        <w:rPr>
          <w:rFonts w:asciiTheme="majorHAnsi" w:hAnsiTheme="majorHAnsi" w:cstheme="majorBidi"/>
        </w:rPr>
        <w:t xml:space="preserve"> AWD is an advanced all-wheel-drive system that </w:t>
      </w:r>
      <w:r w:rsidR="7CB4D113" w:rsidRPr="4368F36F">
        <w:rPr>
          <w:rFonts w:asciiTheme="majorHAnsi" w:hAnsiTheme="majorHAnsi" w:cstheme="majorBidi"/>
        </w:rPr>
        <w:t>always supplies</w:t>
      </w:r>
      <w:r w:rsidRPr="4368F36F">
        <w:rPr>
          <w:rFonts w:asciiTheme="majorHAnsi" w:hAnsiTheme="majorHAnsi" w:cstheme="majorBidi"/>
        </w:rPr>
        <w:t xml:space="preserve"> exceptional grip and stability</w:t>
      </w:r>
      <w:r w:rsidRPr="005B4F7F">
        <w:rPr>
          <w:rFonts w:asciiTheme="majorHAnsi" w:hAnsiTheme="majorHAnsi" w:cstheme="majorBidi"/>
        </w:rPr>
        <w:t>, ensuring smooth acceleration, braking, and cornering in all conditions. The system constantly checks driving conditions and adjusts the balance between front and rear tyre grip to support best vehicle stability.</w:t>
      </w:r>
    </w:p>
    <w:p w14:paraId="5C519109" w14:textId="114E6DFE" w:rsidR="00990F0F" w:rsidRPr="005B4F7F" w:rsidRDefault="006F1E21">
      <w:pPr>
        <w:spacing w:line="360" w:lineRule="auto"/>
        <w:rPr>
          <w:rFonts w:asciiTheme="majorHAnsi" w:hAnsiTheme="majorHAnsi" w:cstheme="majorHAnsi"/>
        </w:rPr>
      </w:pPr>
      <w:r w:rsidRPr="005B4F7F">
        <w:rPr>
          <w:rFonts w:asciiTheme="majorHAnsi" w:hAnsiTheme="majorHAnsi" w:cstheme="majorHAnsi"/>
        </w:rPr>
        <w:t>Using a range of sensors, i-</w:t>
      </w:r>
      <w:proofErr w:type="spellStart"/>
      <w:r w:rsidRPr="005B4F7F">
        <w:rPr>
          <w:rFonts w:asciiTheme="majorHAnsi" w:hAnsiTheme="majorHAnsi" w:cstheme="majorHAnsi"/>
        </w:rPr>
        <w:t>Activ</w:t>
      </w:r>
      <w:proofErr w:type="spellEnd"/>
      <w:r w:rsidRPr="005B4F7F">
        <w:rPr>
          <w:rFonts w:asciiTheme="majorHAnsi" w:hAnsiTheme="majorHAnsi" w:cstheme="majorHAnsi"/>
        </w:rPr>
        <w:t xml:space="preserve"> AWD calculates the amount of torque needed to prevent slippage of the front wheels, and continuously adjusts the torque distribution to the rear wheels to ensure maximum stability. Additionally, i-</w:t>
      </w:r>
      <w:proofErr w:type="spellStart"/>
      <w:r w:rsidRPr="005B4F7F">
        <w:rPr>
          <w:rFonts w:asciiTheme="majorHAnsi" w:hAnsiTheme="majorHAnsi" w:cstheme="majorHAnsi"/>
        </w:rPr>
        <w:t>Activ</w:t>
      </w:r>
      <w:proofErr w:type="spellEnd"/>
      <w:r w:rsidRPr="005B4F7F">
        <w:rPr>
          <w:rFonts w:asciiTheme="majorHAnsi" w:hAnsiTheme="majorHAnsi" w:cstheme="majorHAnsi"/>
        </w:rPr>
        <w:t xml:space="preserve"> AWD works seamlessly with G-Vectoring Control Plus (GVC Plus) to distribute torque according to the vehicle's driving conditions, optimising fuel economy by minimising mechanical loss.</w:t>
      </w:r>
    </w:p>
    <w:p w14:paraId="3AE2F7AD" w14:textId="77777777" w:rsidR="00990F0F" w:rsidRPr="005B4F7F" w:rsidRDefault="00990F0F" w:rsidP="00990F0F">
      <w:pPr>
        <w:pStyle w:val="berschrift2"/>
        <w:rPr>
          <w:color w:val="808080" w:themeColor="background1" w:themeShade="80"/>
          <w:sz w:val="21"/>
          <w:szCs w:val="21"/>
        </w:rPr>
      </w:pPr>
      <w:r w:rsidRPr="005B4F7F">
        <w:rPr>
          <w:color w:val="808080" w:themeColor="background1" w:themeShade="80"/>
          <w:sz w:val="21"/>
          <w:szCs w:val="21"/>
        </w:rPr>
        <w:lastRenderedPageBreak/>
        <w:t>G-Vectoring Control Plus (GVC Plus)</w:t>
      </w:r>
    </w:p>
    <w:p w14:paraId="074B5411" w14:textId="5CE8A9CC" w:rsidR="006200AE" w:rsidRPr="00E216AC" w:rsidRDefault="006200AE" w:rsidP="006200AE">
      <w:pPr>
        <w:spacing w:line="360" w:lineRule="auto"/>
        <w:rPr>
          <w:rFonts w:asciiTheme="majorHAnsi" w:hAnsiTheme="majorHAnsi" w:cstheme="majorBidi"/>
        </w:rPr>
      </w:pPr>
      <w:r w:rsidRPr="005B4F7F">
        <w:rPr>
          <w:rFonts w:asciiTheme="majorHAnsi" w:hAnsiTheme="majorHAnsi" w:cstheme="majorBidi"/>
        </w:rPr>
        <w:t xml:space="preserve">G-Vectoring Control Plus (GVC Plus) is an advanced control systems that enhances the 2024 CX-30's handling and driving experience. GVC was the first system in the world to vary engine torque to optimise the vertical load on each wheel, </w:t>
      </w:r>
      <w:bookmarkStart w:id="65" w:name="_Int_J52TcCNe"/>
      <w:r w:rsidRPr="005B4F7F">
        <w:rPr>
          <w:rFonts w:asciiTheme="majorHAnsi" w:hAnsiTheme="majorHAnsi" w:cstheme="majorBidi"/>
        </w:rPr>
        <w:t>providing</w:t>
      </w:r>
      <w:bookmarkEnd w:id="65"/>
      <w:r w:rsidRPr="005B4F7F">
        <w:rPr>
          <w:rFonts w:asciiTheme="majorHAnsi" w:hAnsiTheme="majorHAnsi" w:cstheme="majorBidi"/>
        </w:rPr>
        <w:t xml:space="preserve"> more precise handling and improved comfort. GVC Plus builds on this by using the brakes to add direct yaw moment control, further enhancing handling stability and achieving a unified feel of dynamic performance.</w:t>
      </w:r>
    </w:p>
    <w:p w14:paraId="79B46532" w14:textId="1D75BD06" w:rsidR="00125AE5" w:rsidRDefault="006200AE">
      <w:pPr>
        <w:spacing w:line="360" w:lineRule="auto"/>
        <w:rPr>
          <w:rFonts w:asciiTheme="majorHAnsi" w:hAnsiTheme="majorHAnsi" w:cstheme="majorHAnsi"/>
        </w:rPr>
      </w:pPr>
      <w:r w:rsidRPr="005B4F7F">
        <w:rPr>
          <w:rFonts w:asciiTheme="majorHAnsi" w:hAnsiTheme="majorHAnsi" w:cstheme="majorBidi"/>
        </w:rPr>
        <w:t xml:space="preserve">As the driver steers out of a corner, GVC Plus applies a light braking force to the outer wheels, </w:t>
      </w:r>
      <w:r w:rsidR="429BBFDC" w:rsidRPr="29ED3EA1">
        <w:rPr>
          <w:rFonts w:asciiTheme="majorHAnsi" w:hAnsiTheme="majorHAnsi" w:cstheme="majorBidi"/>
        </w:rPr>
        <w:t>supplying</w:t>
      </w:r>
      <w:r w:rsidRPr="005B4F7F">
        <w:rPr>
          <w:rFonts w:asciiTheme="majorHAnsi" w:hAnsiTheme="majorHAnsi" w:cstheme="majorBidi"/>
        </w:rPr>
        <w:t xml:space="preserve"> a stabilising moment that helps to restore the vehicle to a straight line. This results in consistently smooth transitions between yaw, roll and pitch, even under high cornering forces. Not only does GVC Plus increase handling stability, but it also increases comfort as smoother G-force transitions reduce the amount of body sway experienced by the driver and passengers. </w:t>
      </w:r>
    </w:p>
    <w:p w14:paraId="71BB80E8" w14:textId="79DBE2F4" w:rsidR="00990F0F" w:rsidRPr="0005385E" w:rsidRDefault="00990F0F">
      <w:pPr>
        <w:spacing w:line="360" w:lineRule="auto"/>
        <w:rPr>
          <w:rFonts w:asciiTheme="majorHAnsi" w:hAnsiTheme="majorHAnsi" w:cstheme="majorHAnsi"/>
          <w:sz w:val="20"/>
          <w:szCs w:val="20"/>
        </w:rPr>
      </w:pPr>
    </w:p>
    <w:p w14:paraId="42EEFE4B" w14:textId="175E4761" w:rsidR="00384619" w:rsidRPr="0005385E" w:rsidRDefault="00CB089E" w:rsidP="009453E3">
      <w:pPr>
        <w:keepLines w:val="0"/>
        <w:tabs>
          <w:tab w:val="clear" w:pos="1320"/>
        </w:tabs>
        <w:spacing w:after="0" w:line="240" w:lineRule="auto"/>
        <w:jc w:val="left"/>
        <w:rPr>
          <w:rFonts w:asciiTheme="majorHAnsi" w:hAnsiTheme="majorHAnsi" w:cstheme="majorHAnsi"/>
          <w:lang w:val="en-US"/>
        </w:rPr>
      </w:pPr>
      <w:r w:rsidRPr="0005385E">
        <w:rPr>
          <w:rFonts w:asciiTheme="majorHAnsi" w:hAnsiTheme="majorHAnsi" w:cstheme="majorHAnsi"/>
          <w:noProof/>
        </w:rPr>
        <w:drawing>
          <wp:inline distT="0" distB="0" distL="0" distR="0" wp14:anchorId="16E51248" wp14:editId="13D83911">
            <wp:extent cx="5850890" cy="3903345"/>
            <wp:effectExtent l="0" t="0" r="0" b="1905"/>
            <wp:docPr id="10" name="Picture 10" descr="C:\Users\fsteinbuss\Pictures\2019 Mazda CX-30\1-Program manager\2019_CX-30_EU(LHD)_2_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teinbuss\Pictures\2019 Mazda CX-30\1-Program manager\2019_CX-30_EU(LHD)_2_C15.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850890" cy="3903345"/>
                    </a:xfrm>
                    <a:prstGeom prst="rect">
                      <a:avLst/>
                    </a:prstGeom>
                    <a:noFill/>
                    <a:ln>
                      <a:noFill/>
                    </a:ln>
                  </pic:spPr>
                </pic:pic>
              </a:graphicData>
            </a:graphic>
          </wp:inline>
        </w:drawing>
      </w:r>
    </w:p>
    <w:p w14:paraId="659E59B6" w14:textId="77777777" w:rsidR="00384619" w:rsidRPr="005B4F7F" w:rsidRDefault="00384619" w:rsidP="00384619">
      <w:pPr>
        <w:pStyle w:val="Heading1Numbered"/>
        <w:ind w:left="357" w:hanging="357"/>
        <w:rPr>
          <w:sz w:val="21"/>
          <w:szCs w:val="21"/>
        </w:rPr>
      </w:pPr>
      <w:bookmarkStart w:id="66" w:name="_Toc136833064"/>
      <w:r w:rsidRPr="005B4F7F">
        <w:rPr>
          <w:sz w:val="21"/>
          <w:szCs w:val="21"/>
        </w:rPr>
        <w:lastRenderedPageBreak/>
        <w:t>Skyactiv-Vehicle Architecture: New-generation Structural Technologies</w:t>
      </w:r>
      <w:bookmarkEnd w:id="66"/>
    </w:p>
    <w:p w14:paraId="30114CC5" w14:textId="627F7D74" w:rsidR="00950B2F" w:rsidRPr="006E421B" w:rsidRDefault="00950B2F" w:rsidP="00950B2F">
      <w:pPr>
        <w:spacing w:line="360" w:lineRule="auto"/>
        <w:rPr>
          <w:rFonts w:asciiTheme="majorHAnsi" w:hAnsiTheme="majorHAnsi" w:cstheme="majorBidi"/>
        </w:rPr>
      </w:pPr>
      <w:r w:rsidRPr="005B4F7F">
        <w:rPr>
          <w:rFonts w:asciiTheme="majorHAnsi" w:hAnsiTheme="majorHAnsi" w:cstheme="majorBidi"/>
        </w:rPr>
        <w:t>Mazda's next-generation Skyactiv-Vehicle Architecture embodies a human-centric development approach. This approach recogni</w:t>
      </w:r>
      <w:r w:rsidR="009A2BEB" w:rsidRPr="005B4F7F">
        <w:rPr>
          <w:rFonts w:asciiTheme="majorHAnsi" w:hAnsiTheme="majorHAnsi" w:cstheme="majorBidi"/>
        </w:rPr>
        <w:t>s</w:t>
      </w:r>
      <w:r w:rsidRPr="005B4F7F">
        <w:rPr>
          <w:rFonts w:asciiTheme="majorHAnsi" w:hAnsiTheme="majorHAnsi" w:cstheme="majorBidi"/>
        </w:rPr>
        <w:t xml:space="preserve">es and harnesses the inherent balance of vehicle occupants, allowing them to </w:t>
      </w:r>
      <w:r w:rsidR="3A310396" w:rsidRPr="29ED3EA1">
        <w:rPr>
          <w:rFonts w:asciiTheme="majorHAnsi" w:hAnsiTheme="majorHAnsi" w:cstheme="majorBidi"/>
        </w:rPr>
        <w:t>keep</w:t>
      </w:r>
      <w:r w:rsidRPr="005B4F7F">
        <w:rPr>
          <w:rFonts w:asciiTheme="majorHAnsi" w:hAnsiTheme="majorHAnsi" w:cstheme="majorBidi"/>
        </w:rPr>
        <w:t xml:space="preserve"> their equilibrium while the car is in motion.</w:t>
      </w:r>
    </w:p>
    <w:p w14:paraId="7A76B483" w14:textId="32235615" w:rsidR="00950B2F" w:rsidRPr="005B4F7F" w:rsidRDefault="00950B2F" w:rsidP="00950B2F">
      <w:pPr>
        <w:spacing w:line="360" w:lineRule="auto"/>
        <w:rPr>
          <w:rFonts w:asciiTheme="majorHAnsi" w:hAnsiTheme="majorHAnsi" w:cstheme="majorHAnsi"/>
        </w:rPr>
      </w:pPr>
      <w:r w:rsidRPr="005B4F7F">
        <w:rPr>
          <w:rFonts w:asciiTheme="majorHAnsi" w:hAnsiTheme="majorHAnsi" w:cstheme="majorBidi"/>
        </w:rPr>
        <w:t>Unlike a conventional focus on optimi</w:t>
      </w:r>
      <w:r w:rsidR="00E14B68" w:rsidRPr="4368F36F">
        <w:rPr>
          <w:rFonts w:asciiTheme="majorHAnsi" w:hAnsiTheme="majorHAnsi" w:cstheme="majorBidi"/>
        </w:rPr>
        <w:t>s</w:t>
      </w:r>
      <w:r w:rsidRPr="005B4F7F">
        <w:rPr>
          <w:rFonts w:asciiTheme="majorHAnsi" w:hAnsiTheme="majorHAnsi" w:cstheme="majorBidi"/>
        </w:rPr>
        <w:t>ing individual components like seats, body, chassis, and t</w:t>
      </w:r>
      <w:r w:rsidR="009A2BEB" w:rsidRPr="005B4F7F">
        <w:rPr>
          <w:rFonts w:asciiTheme="majorHAnsi" w:hAnsiTheme="majorHAnsi" w:cstheme="majorBidi"/>
        </w:rPr>
        <w:t>y</w:t>
      </w:r>
      <w:r w:rsidRPr="005B4F7F">
        <w:rPr>
          <w:rFonts w:asciiTheme="majorHAnsi" w:hAnsiTheme="majorHAnsi" w:cstheme="majorBidi"/>
        </w:rPr>
        <w:t xml:space="preserve">res, Mazda has taken </w:t>
      </w:r>
      <w:r w:rsidR="0A838147" w:rsidRPr="4368F36F">
        <w:rPr>
          <w:rFonts w:asciiTheme="majorHAnsi" w:hAnsiTheme="majorHAnsi" w:cstheme="majorBidi"/>
        </w:rPr>
        <w:t>an integrated</w:t>
      </w:r>
      <w:r w:rsidRPr="4368F36F">
        <w:rPr>
          <w:rFonts w:asciiTheme="majorHAnsi" w:hAnsiTheme="majorHAnsi" w:cstheme="majorBidi"/>
        </w:rPr>
        <w:t xml:space="preserve"> approach</w:t>
      </w:r>
      <w:r w:rsidRPr="005B4F7F">
        <w:rPr>
          <w:rFonts w:asciiTheme="majorHAnsi" w:hAnsiTheme="majorHAnsi" w:cstheme="majorBidi"/>
        </w:rPr>
        <w:t xml:space="preserve"> by prioriti</w:t>
      </w:r>
      <w:r w:rsidR="009A2BEB" w:rsidRPr="005B4F7F">
        <w:rPr>
          <w:rFonts w:asciiTheme="majorHAnsi" w:hAnsiTheme="majorHAnsi" w:cstheme="majorBidi"/>
        </w:rPr>
        <w:t>s</w:t>
      </w:r>
      <w:r w:rsidRPr="005B4F7F">
        <w:rPr>
          <w:rFonts w:asciiTheme="majorHAnsi" w:hAnsiTheme="majorHAnsi" w:cstheme="majorBidi"/>
        </w:rPr>
        <w:t>ing the coordination of the entire vehicle. This comprehensive perspective involves re-allocating functions and optimi</w:t>
      </w:r>
      <w:r w:rsidR="009A2BEB" w:rsidRPr="005B4F7F">
        <w:rPr>
          <w:rFonts w:asciiTheme="majorHAnsi" w:hAnsiTheme="majorHAnsi" w:cstheme="majorBidi"/>
        </w:rPr>
        <w:t>s</w:t>
      </w:r>
      <w:r w:rsidRPr="005B4F7F">
        <w:rPr>
          <w:rFonts w:asciiTheme="majorHAnsi" w:hAnsiTheme="majorHAnsi" w:cstheme="majorBidi"/>
        </w:rPr>
        <w:t xml:space="preserve">ing their interplay to create an architecture that seamlessly </w:t>
      </w:r>
      <w:r w:rsidR="7AD2ACB4" w:rsidRPr="4368F36F">
        <w:rPr>
          <w:rFonts w:asciiTheme="majorHAnsi" w:hAnsiTheme="majorHAnsi" w:cstheme="majorBidi"/>
        </w:rPr>
        <w:t>works</w:t>
      </w:r>
      <w:r w:rsidRPr="005B4F7F">
        <w:rPr>
          <w:rFonts w:asciiTheme="majorHAnsi" w:hAnsiTheme="majorHAnsi" w:cstheme="majorBidi"/>
        </w:rPr>
        <w:t xml:space="preserve"> as a unified and coordinated whole.</w:t>
      </w:r>
    </w:p>
    <w:p w14:paraId="08EE4412" w14:textId="1F3D00E5" w:rsidR="00384619" w:rsidRPr="005B4F7F" w:rsidRDefault="00950B2F">
      <w:pPr>
        <w:spacing w:line="360" w:lineRule="auto"/>
        <w:rPr>
          <w:rFonts w:asciiTheme="majorHAnsi" w:hAnsiTheme="majorHAnsi" w:cstheme="majorHAnsi"/>
        </w:rPr>
      </w:pPr>
      <w:r w:rsidRPr="005B4F7F">
        <w:rPr>
          <w:rFonts w:asciiTheme="majorHAnsi" w:hAnsiTheme="majorHAnsi" w:cstheme="majorHAnsi"/>
        </w:rPr>
        <w:t>The result is a driving experience that not only emphasi</w:t>
      </w:r>
      <w:r w:rsidR="00E7357E" w:rsidRPr="005B4F7F">
        <w:rPr>
          <w:rFonts w:asciiTheme="majorHAnsi" w:hAnsiTheme="majorHAnsi" w:cstheme="majorHAnsi"/>
        </w:rPr>
        <w:t>s</w:t>
      </w:r>
      <w:r w:rsidRPr="005B4F7F">
        <w:rPr>
          <w:rFonts w:asciiTheme="majorHAnsi" w:hAnsiTheme="majorHAnsi" w:cstheme="majorHAnsi"/>
        </w:rPr>
        <w:t>es comfort and safety but also establishes a deep connection between the driver and the vehicle, enabling an intuitive and harmonious interaction.</w:t>
      </w:r>
    </w:p>
    <w:p w14:paraId="31E17200" w14:textId="1D3B8858" w:rsidR="00834F40" w:rsidRPr="005B4F7F" w:rsidRDefault="00D448FC" w:rsidP="00CF0311">
      <w:pPr>
        <w:rPr>
          <w:rFonts w:asciiTheme="majorHAnsi" w:hAnsiTheme="majorHAnsi" w:cstheme="majorHAnsi"/>
          <w:b/>
          <w:bCs/>
          <w:color w:val="808080" w:themeColor="background1" w:themeShade="80"/>
          <w:sz w:val="21"/>
          <w:szCs w:val="21"/>
        </w:rPr>
      </w:pPr>
      <w:r w:rsidRPr="005B4F7F">
        <w:rPr>
          <w:rFonts w:asciiTheme="majorHAnsi" w:hAnsiTheme="majorHAnsi" w:cstheme="majorHAnsi"/>
          <w:b/>
          <w:bCs/>
          <w:color w:val="808080" w:themeColor="background1" w:themeShade="80"/>
          <w:sz w:val="21"/>
          <w:szCs w:val="21"/>
        </w:rPr>
        <w:t>SEATS</w:t>
      </w:r>
    </w:p>
    <w:p w14:paraId="3E03DD2A" w14:textId="0258020C" w:rsidR="003C07B0" w:rsidRPr="00DB4C7C" w:rsidRDefault="003C07B0" w:rsidP="003C07B0">
      <w:pPr>
        <w:spacing w:line="360" w:lineRule="auto"/>
        <w:rPr>
          <w:rFonts w:asciiTheme="majorHAnsi" w:hAnsiTheme="majorHAnsi" w:cstheme="majorBidi"/>
        </w:rPr>
      </w:pPr>
      <w:r w:rsidRPr="005B4F7F">
        <w:rPr>
          <w:rFonts w:asciiTheme="majorHAnsi" w:hAnsiTheme="majorHAnsi" w:cstheme="majorBidi"/>
        </w:rPr>
        <w:t xml:space="preserve">The front seats of the CX-30 have been designed to </w:t>
      </w:r>
      <w:r w:rsidR="0211ADFD" w:rsidRPr="4368F36F">
        <w:rPr>
          <w:rFonts w:asciiTheme="majorHAnsi" w:hAnsiTheme="majorHAnsi" w:cstheme="majorBidi"/>
        </w:rPr>
        <w:t>supply</w:t>
      </w:r>
      <w:r w:rsidRPr="005B4F7F">
        <w:rPr>
          <w:rFonts w:asciiTheme="majorHAnsi" w:hAnsiTheme="majorHAnsi" w:cstheme="majorBidi"/>
        </w:rPr>
        <w:t xml:space="preserve"> exceptional support and </w:t>
      </w:r>
      <w:r w:rsidR="7C701B71" w:rsidRPr="4368F36F">
        <w:rPr>
          <w:rFonts w:asciiTheme="majorHAnsi" w:hAnsiTheme="majorHAnsi" w:cstheme="majorBidi"/>
        </w:rPr>
        <w:t>support</w:t>
      </w:r>
      <w:r w:rsidRPr="005B4F7F">
        <w:rPr>
          <w:rFonts w:asciiTheme="majorHAnsi" w:hAnsiTheme="majorHAnsi" w:cstheme="majorBidi"/>
        </w:rPr>
        <w:t xml:space="preserve"> the natural alignment of the spine. The seat design focuses on supporting the pelvis and preserving the S-shaped curve of the spine, promoting a comfortable sitting posture.</w:t>
      </w:r>
    </w:p>
    <w:p w14:paraId="36194DBD" w14:textId="026595AD" w:rsidR="003C07B0" w:rsidRPr="005B4F7F" w:rsidRDefault="003C07B0" w:rsidP="003C07B0">
      <w:pPr>
        <w:spacing w:line="360" w:lineRule="auto"/>
        <w:rPr>
          <w:rFonts w:asciiTheme="majorHAnsi" w:hAnsiTheme="majorHAnsi" w:cstheme="majorHAnsi"/>
        </w:rPr>
      </w:pPr>
      <w:r w:rsidRPr="005B4F7F">
        <w:rPr>
          <w:rFonts w:asciiTheme="majorHAnsi" w:hAnsiTheme="majorHAnsi" w:cstheme="majorBidi"/>
        </w:rPr>
        <w:t xml:space="preserve">The seat cushion and lower seatback work together to </w:t>
      </w:r>
      <w:r w:rsidR="0A0FC793" w:rsidRPr="4368F36F">
        <w:rPr>
          <w:rFonts w:asciiTheme="majorHAnsi" w:hAnsiTheme="majorHAnsi" w:cstheme="majorBidi"/>
        </w:rPr>
        <w:t>supply</w:t>
      </w:r>
      <w:r w:rsidRPr="005B4F7F">
        <w:rPr>
          <w:rFonts w:asciiTheme="majorHAnsi" w:hAnsiTheme="majorHAnsi" w:cstheme="majorBidi"/>
        </w:rPr>
        <w:t xml:space="preserve"> the necessary support to keep the pelvis in an upright position. This positioning helps </w:t>
      </w:r>
      <w:r w:rsidR="101EBF61" w:rsidRPr="4368F36F">
        <w:rPr>
          <w:rFonts w:asciiTheme="majorHAnsi" w:hAnsiTheme="majorHAnsi" w:cstheme="majorBidi"/>
        </w:rPr>
        <w:t>keep</w:t>
      </w:r>
      <w:r w:rsidRPr="005B4F7F">
        <w:rPr>
          <w:rFonts w:asciiTheme="majorHAnsi" w:hAnsiTheme="majorHAnsi" w:cstheme="majorBidi"/>
        </w:rPr>
        <w:t xml:space="preserve"> proper alignment and reduces strain on the lower back. Additionally, the upper seatback is shaped to bolster the gravity centr</w:t>
      </w:r>
      <w:r w:rsidR="007B6816">
        <w:rPr>
          <w:rFonts w:asciiTheme="majorHAnsi" w:hAnsiTheme="majorHAnsi" w:cstheme="majorBidi"/>
        </w:rPr>
        <w:t>e</w:t>
      </w:r>
      <w:r w:rsidRPr="005B4F7F">
        <w:rPr>
          <w:rFonts w:asciiTheme="majorHAnsi" w:hAnsiTheme="majorHAnsi" w:cstheme="majorBidi"/>
        </w:rPr>
        <w:t xml:space="preserve"> of the rib cage, further contributing to stability and comfort.</w:t>
      </w:r>
    </w:p>
    <w:p w14:paraId="2F1CFF24" w14:textId="0334AA47" w:rsidR="003C07B0" w:rsidRPr="005B4F7F" w:rsidRDefault="003C07B0" w:rsidP="003C07B0">
      <w:pPr>
        <w:spacing w:line="360" w:lineRule="auto"/>
        <w:rPr>
          <w:rFonts w:asciiTheme="majorHAnsi" w:hAnsiTheme="majorHAnsi" w:cstheme="majorHAnsi"/>
        </w:rPr>
      </w:pPr>
      <w:r w:rsidRPr="005B4F7F">
        <w:rPr>
          <w:rFonts w:asciiTheme="majorHAnsi" w:hAnsiTheme="majorHAnsi" w:cstheme="majorHAnsi"/>
        </w:rPr>
        <w:t>Importantly, the shaping and springing of the front seat cushion and seatback have been carefully engineered to accommodate a wide range of body types. This design allows occupants to effortlessly adjust their pelvis and spine to find their body's centr</w:t>
      </w:r>
      <w:r w:rsidR="007B6816">
        <w:rPr>
          <w:rFonts w:asciiTheme="majorHAnsi" w:hAnsiTheme="majorHAnsi" w:cstheme="majorHAnsi"/>
        </w:rPr>
        <w:t>e</w:t>
      </w:r>
      <w:r w:rsidRPr="005B4F7F">
        <w:rPr>
          <w:rFonts w:asciiTheme="majorHAnsi" w:hAnsiTheme="majorHAnsi" w:cstheme="majorHAnsi"/>
        </w:rPr>
        <w:t xml:space="preserve"> of gravity, without requiring conscious effort. It also enables occupants to naturally stabili</w:t>
      </w:r>
      <w:r w:rsidR="000B17C7" w:rsidRPr="005B4F7F">
        <w:rPr>
          <w:rFonts w:asciiTheme="majorHAnsi" w:hAnsiTheme="majorHAnsi" w:cstheme="majorHAnsi"/>
        </w:rPr>
        <w:t>s</w:t>
      </w:r>
      <w:r w:rsidRPr="005B4F7F">
        <w:rPr>
          <w:rFonts w:asciiTheme="majorHAnsi" w:hAnsiTheme="majorHAnsi" w:cstheme="majorHAnsi"/>
        </w:rPr>
        <w:t>e their head in response to the road surface, enhancing overall comfort and reducing fatigue.</w:t>
      </w:r>
    </w:p>
    <w:p w14:paraId="6EEE03BA" w14:textId="33ECC233" w:rsidR="00834F40" w:rsidRPr="0005385E" w:rsidRDefault="003C07B0">
      <w:pPr>
        <w:spacing w:line="360" w:lineRule="auto"/>
        <w:rPr>
          <w:rFonts w:asciiTheme="majorHAnsi" w:hAnsiTheme="majorHAnsi" w:cstheme="majorHAnsi"/>
          <w:sz w:val="20"/>
          <w:szCs w:val="20"/>
        </w:rPr>
      </w:pPr>
      <w:r w:rsidRPr="005B4F7F">
        <w:rPr>
          <w:rFonts w:asciiTheme="majorHAnsi" w:hAnsiTheme="majorHAnsi" w:cstheme="majorHAnsi"/>
        </w:rPr>
        <w:t>By promoting a balanced and supported posture that requires minimal exertion, the CX-30's front seats ensure reduced fatigue and enhanced comfort, even during long drives. Occupants can enjoy a pleasurable and relaxed experience behind the wheel, allowing them to focus on the journey ahead.</w:t>
      </w:r>
    </w:p>
    <w:p w14:paraId="30E5618C" w14:textId="77777777" w:rsidR="0024375F" w:rsidRDefault="0024375F" w:rsidP="009453E3">
      <w:pPr>
        <w:rPr>
          <w:rFonts w:asciiTheme="majorHAnsi" w:hAnsiTheme="majorHAnsi" w:cstheme="majorHAnsi"/>
          <w:b/>
          <w:bCs/>
          <w:color w:val="808080" w:themeColor="background1" w:themeShade="80"/>
          <w:sz w:val="21"/>
          <w:szCs w:val="21"/>
        </w:rPr>
      </w:pPr>
    </w:p>
    <w:p w14:paraId="18496A12" w14:textId="77777777" w:rsidR="0024375F" w:rsidRDefault="0024375F" w:rsidP="009453E3">
      <w:pPr>
        <w:rPr>
          <w:rFonts w:asciiTheme="majorHAnsi" w:hAnsiTheme="majorHAnsi" w:cstheme="majorHAnsi"/>
          <w:b/>
          <w:bCs/>
          <w:color w:val="808080" w:themeColor="background1" w:themeShade="80"/>
          <w:sz w:val="21"/>
          <w:szCs w:val="21"/>
        </w:rPr>
      </w:pPr>
    </w:p>
    <w:p w14:paraId="176FC7EF" w14:textId="77777777" w:rsidR="0024375F" w:rsidRDefault="0024375F" w:rsidP="009453E3">
      <w:pPr>
        <w:rPr>
          <w:rFonts w:asciiTheme="majorHAnsi" w:hAnsiTheme="majorHAnsi" w:cstheme="majorHAnsi"/>
          <w:b/>
          <w:bCs/>
          <w:color w:val="808080" w:themeColor="background1" w:themeShade="80"/>
          <w:sz w:val="21"/>
          <w:szCs w:val="21"/>
        </w:rPr>
      </w:pPr>
    </w:p>
    <w:p w14:paraId="30B46B0E" w14:textId="5377010A" w:rsidR="00834F40" w:rsidRPr="005B4F7F" w:rsidRDefault="00D448FC" w:rsidP="009453E3">
      <w:pPr>
        <w:rPr>
          <w:rFonts w:asciiTheme="majorHAnsi" w:hAnsiTheme="majorHAnsi" w:cstheme="majorHAnsi"/>
          <w:bCs/>
          <w:color w:val="808080" w:themeColor="background1" w:themeShade="80"/>
          <w:sz w:val="21"/>
          <w:szCs w:val="21"/>
        </w:rPr>
      </w:pPr>
      <w:r w:rsidRPr="005B4F7F">
        <w:rPr>
          <w:rFonts w:asciiTheme="majorHAnsi" w:hAnsiTheme="majorHAnsi" w:cstheme="majorHAnsi"/>
          <w:b/>
          <w:bCs/>
          <w:color w:val="808080" w:themeColor="background1" w:themeShade="80"/>
          <w:sz w:val="21"/>
          <w:szCs w:val="21"/>
        </w:rPr>
        <w:lastRenderedPageBreak/>
        <w:t>BODYSHELL, SUSPENSION AND BRAKES</w:t>
      </w:r>
    </w:p>
    <w:p w14:paraId="36FDC269" w14:textId="1CE2EB2E" w:rsidR="00B443B0" w:rsidRPr="005B4F7F" w:rsidRDefault="00B443B0" w:rsidP="00B443B0">
      <w:pPr>
        <w:spacing w:line="360" w:lineRule="auto"/>
        <w:rPr>
          <w:rFonts w:asciiTheme="majorHAnsi" w:hAnsiTheme="majorHAnsi" w:cstheme="majorHAnsi"/>
        </w:rPr>
      </w:pPr>
      <w:r w:rsidRPr="005B4F7F">
        <w:rPr>
          <w:rFonts w:asciiTheme="majorHAnsi" w:hAnsiTheme="majorHAnsi" w:cstheme="majorHAnsi"/>
        </w:rPr>
        <w:t>The CX-30's Skyactiv-Vehicle Architecture has been designed to achieve a perfect balance of ride comfort and handling stability. The multi-directional ring structures and damping structures in the body increase rigidity while reducing lag in the transmission of energy, helping to maximise the function of the dampers and tyres. The suspension system has been designed to smooth the transmission of force to the sprung mass over time, ensuring rapid, lag-free transmission of inputs.</w:t>
      </w:r>
    </w:p>
    <w:p w14:paraId="4017FB14" w14:textId="48651695" w:rsidR="00B443B0" w:rsidRPr="005B4F7F" w:rsidRDefault="00B443B0" w:rsidP="00B443B0">
      <w:pPr>
        <w:spacing w:line="360" w:lineRule="auto"/>
        <w:rPr>
          <w:rFonts w:asciiTheme="majorHAnsi" w:hAnsiTheme="majorHAnsi" w:cstheme="majorHAnsi"/>
        </w:rPr>
      </w:pPr>
      <w:r w:rsidRPr="005B4F7F">
        <w:rPr>
          <w:rFonts w:asciiTheme="majorHAnsi" w:hAnsiTheme="majorHAnsi" w:cstheme="majorHAnsi"/>
        </w:rPr>
        <w:t>The brake design has also been optimised for performance and ease of use. It has been designed to make it easy for the driver to sense when the brakes start engaging, allowing them to easily adjust the rate of deceleration. The brake design maintains constant clearance between the brake pads and rotors, regardless of whether the brakes are lightly or firmly applied, reducing rolling resistance and improving brake pedal feel.</w:t>
      </w:r>
    </w:p>
    <w:p w14:paraId="09DADC41" w14:textId="2EA7F8BC" w:rsidR="00CF0311" w:rsidRPr="0005385E" w:rsidRDefault="00B443B0">
      <w:pPr>
        <w:spacing w:line="360" w:lineRule="auto"/>
        <w:rPr>
          <w:rFonts w:asciiTheme="majorHAnsi" w:hAnsiTheme="majorHAnsi" w:cstheme="majorHAnsi"/>
          <w:sz w:val="20"/>
          <w:szCs w:val="20"/>
        </w:rPr>
      </w:pPr>
      <w:r w:rsidRPr="005B4F7F">
        <w:rPr>
          <w:rFonts w:asciiTheme="majorHAnsi" w:hAnsiTheme="majorHAnsi" w:cstheme="majorHAnsi"/>
        </w:rPr>
        <w:t>Additionally, the brake pedal components have been designed in a way to reduce driver fatigue and improve control in the leg and foot when creating a braking motion.</w:t>
      </w:r>
    </w:p>
    <w:p w14:paraId="545F517C" w14:textId="5AD78DAB" w:rsidR="00834F40" w:rsidRPr="005B4F7F" w:rsidRDefault="00D448FC" w:rsidP="009453E3">
      <w:pPr>
        <w:rPr>
          <w:rFonts w:asciiTheme="majorHAnsi" w:hAnsiTheme="majorHAnsi" w:cstheme="majorHAnsi"/>
          <w:bCs/>
          <w:color w:val="808080" w:themeColor="background1" w:themeShade="80"/>
          <w:sz w:val="21"/>
          <w:szCs w:val="21"/>
        </w:rPr>
      </w:pPr>
      <w:r w:rsidRPr="005B4F7F">
        <w:rPr>
          <w:rFonts w:asciiTheme="majorHAnsi" w:hAnsiTheme="majorHAnsi" w:cstheme="majorHAnsi"/>
          <w:b/>
          <w:bCs/>
          <w:color w:val="808080" w:themeColor="background1" w:themeShade="80"/>
          <w:sz w:val="21"/>
          <w:szCs w:val="21"/>
        </w:rPr>
        <w:t>NVH PERFORMANCE</w:t>
      </w:r>
    </w:p>
    <w:p w14:paraId="2E038178" w14:textId="7CFE0688" w:rsidR="004702DE" w:rsidRPr="005B4F7F" w:rsidRDefault="004702DE" w:rsidP="004702DE">
      <w:pPr>
        <w:spacing w:line="360" w:lineRule="auto"/>
        <w:rPr>
          <w:rFonts w:asciiTheme="majorHAnsi" w:hAnsiTheme="majorHAnsi" w:cstheme="majorHAnsi"/>
        </w:rPr>
      </w:pPr>
      <w:r w:rsidRPr="005B4F7F">
        <w:rPr>
          <w:rFonts w:asciiTheme="majorHAnsi" w:hAnsiTheme="majorHAnsi" w:cstheme="majorHAnsi"/>
        </w:rPr>
        <w:t>The CX-30 development team put significant effort into reducing noise and vibrations in the cabin, using research studies and innovative design solutions. They implemented a "two-wall" structure that creates an air pocket between the floor carpeting and body panel, which improves the sound insulation quality. A seal inside the parting lines between the roof panel and liftgate/rear window also reduces noise caused by wind.</w:t>
      </w:r>
    </w:p>
    <w:p w14:paraId="578AB07C" w14:textId="77777777" w:rsidR="004702DE" w:rsidRPr="005B4F7F" w:rsidRDefault="004702DE" w:rsidP="004702DE">
      <w:pPr>
        <w:spacing w:line="360" w:lineRule="auto"/>
        <w:rPr>
          <w:rFonts w:asciiTheme="majorHAnsi" w:hAnsiTheme="majorHAnsi" w:cstheme="majorHAnsi"/>
        </w:rPr>
      </w:pPr>
      <w:r w:rsidRPr="005B4F7F">
        <w:rPr>
          <w:rFonts w:asciiTheme="majorHAnsi" w:hAnsiTheme="majorHAnsi" w:cstheme="majorHAnsi"/>
        </w:rPr>
        <w:t>Sound-absorbing materials were used for the headliner and floor mats, which quickly suppress high-frequency noise when the road surface changes. Tyres with optimised vertical spring action help absorb vibrations and reduce the transmission of road surface changes to the cabin. The car's high rigidity also helps to minimise vibrations and the perceived noise level.</w:t>
      </w:r>
    </w:p>
    <w:p w14:paraId="2C36153C" w14:textId="50F3C881" w:rsidR="00834F40" w:rsidRPr="0005385E" w:rsidRDefault="004702DE">
      <w:pPr>
        <w:spacing w:line="360" w:lineRule="auto"/>
        <w:rPr>
          <w:rFonts w:asciiTheme="majorHAnsi" w:hAnsiTheme="majorHAnsi" w:cstheme="majorHAnsi"/>
          <w:sz w:val="20"/>
          <w:szCs w:val="20"/>
        </w:rPr>
      </w:pPr>
      <w:r w:rsidRPr="005B4F7F">
        <w:rPr>
          <w:rFonts w:asciiTheme="majorHAnsi" w:hAnsiTheme="majorHAnsi" w:cstheme="majorBidi"/>
        </w:rPr>
        <w:t xml:space="preserve">Finally, the engine control system and mounts were optimised to suppress unpleasant vibrations and </w:t>
      </w:r>
      <w:bookmarkStart w:id="67" w:name="_Int_JC57ukwj"/>
      <w:r w:rsidRPr="005B4F7F">
        <w:rPr>
          <w:rFonts w:asciiTheme="majorHAnsi" w:hAnsiTheme="majorHAnsi" w:cstheme="majorBidi"/>
        </w:rPr>
        <w:t>provide</w:t>
      </w:r>
      <w:bookmarkEnd w:id="67"/>
      <w:r w:rsidRPr="005B4F7F">
        <w:rPr>
          <w:rFonts w:asciiTheme="majorHAnsi" w:hAnsiTheme="majorHAnsi" w:cstheme="majorBidi"/>
        </w:rPr>
        <w:t xml:space="preserve"> a smooth and clearly audible restart. The belt driven ISG used in both engines enables the hybrid system's motor to move the pistons to a position where they will start again smoothly, regardless of the operating environment. The result is a high-quality quietness that is pleasing to all cabin occupants, even at highway speeds.</w:t>
      </w:r>
    </w:p>
    <w:p w14:paraId="244573D3" w14:textId="77777777" w:rsidR="00384619" w:rsidRPr="005B4F7F" w:rsidRDefault="00384619" w:rsidP="00416F8D">
      <w:pPr>
        <w:pStyle w:val="Heading1Numbered"/>
        <w:rPr>
          <w:sz w:val="21"/>
          <w:szCs w:val="21"/>
        </w:rPr>
      </w:pPr>
      <w:bookmarkStart w:id="68" w:name="_Toc136563442"/>
      <w:bookmarkStart w:id="69" w:name="_Toc136833065"/>
      <w:bookmarkStart w:id="70" w:name="_Toc136833066"/>
      <w:bookmarkEnd w:id="68"/>
      <w:bookmarkEnd w:id="69"/>
      <w:r w:rsidRPr="005B4F7F">
        <w:rPr>
          <w:sz w:val="21"/>
          <w:szCs w:val="21"/>
        </w:rPr>
        <w:lastRenderedPageBreak/>
        <w:t xml:space="preserve">Advanced </w:t>
      </w:r>
      <w:r w:rsidR="00B16E84" w:rsidRPr="005B4F7F">
        <w:rPr>
          <w:sz w:val="21"/>
          <w:szCs w:val="21"/>
        </w:rPr>
        <w:t xml:space="preserve">SAFETY </w:t>
      </w:r>
      <w:r w:rsidRPr="005B4F7F">
        <w:rPr>
          <w:sz w:val="21"/>
          <w:szCs w:val="21"/>
        </w:rPr>
        <w:t>Technology</w:t>
      </w:r>
      <w:bookmarkEnd w:id="70"/>
      <w:r w:rsidRPr="005B4F7F">
        <w:rPr>
          <w:sz w:val="21"/>
          <w:szCs w:val="21"/>
        </w:rPr>
        <w:t xml:space="preserve"> </w:t>
      </w:r>
    </w:p>
    <w:p w14:paraId="177647C1" w14:textId="65B745DE" w:rsidR="00384619" w:rsidRPr="0005385E" w:rsidRDefault="00FE1039" w:rsidP="005B4F7F">
      <w:pPr>
        <w:spacing w:line="360" w:lineRule="auto"/>
        <w:rPr>
          <w:rFonts w:asciiTheme="majorHAnsi" w:hAnsiTheme="majorHAnsi" w:cstheme="majorHAnsi"/>
          <w:sz w:val="20"/>
          <w:szCs w:val="20"/>
        </w:rPr>
      </w:pPr>
      <w:r w:rsidRPr="005B4F7F">
        <w:rPr>
          <w:rFonts w:asciiTheme="majorHAnsi" w:hAnsiTheme="majorHAnsi" w:cstheme="majorBidi"/>
        </w:rPr>
        <w:t xml:space="preserve">Mazda's i-Activsense suite of innovative safety technologies </w:t>
      </w:r>
      <w:bookmarkStart w:id="71" w:name="_Int_FjhWXExe"/>
      <w:proofErr w:type="gramStart"/>
      <w:r w:rsidRPr="005B4F7F">
        <w:rPr>
          <w:rFonts w:asciiTheme="majorHAnsi" w:hAnsiTheme="majorHAnsi" w:cstheme="majorBidi"/>
        </w:rPr>
        <w:t>empowers</w:t>
      </w:r>
      <w:bookmarkEnd w:id="71"/>
      <w:proofErr w:type="gramEnd"/>
      <w:r w:rsidRPr="005B4F7F">
        <w:rPr>
          <w:rFonts w:asciiTheme="majorHAnsi" w:hAnsiTheme="majorHAnsi" w:cstheme="majorBidi"/>
        </w:rPr>
        <w:t xml:space="preserve"> the driver to stay vigilant and avoid potential hazards with ease. Notably, the 2024 CX-30 now includes four newly improved active safety features that work in tandem to ensure maximum safety – the addition of Distracted Driver Alert, improved night-time Autonomous Emergency Braking (AEB), enhanced accuracy of the Intelligent Speed Assist (ISA) system and speed improvements to the Cruising &amp; Traffic Support (CTS) syste</w:t>
      </w:r>
      <w:r w:rsidR="00572B0A">
        <w:rPr>
          <w:rFonts w:asciiTheme="majorHAnsi" w:hAnsiTheme="majorHAnsi" w:cstheme="majorBidi"/>
        </w:rPr>
        <w:t>m.</w:t>
      </w:r>
    </w:p>
    <w:p w14:paraId="2FAB7B99" w14:textId="77777777" w:rsidR="00384619" w:rsidRPr="0005385E" w:rsidRDefault="00384619" w:rsidP="00052487">
      <w:pPr>
        <w:pStyle w:val="berschrift2"/>
        <w:spacing w:after="0" w:line="60" w:lineRule="exact"/>
        <w:rPr>
          <w:color w:val="808080" w:themeColor="background1" w:themeShade="80"/>
          <w:sz w:val="20"/>
          <w:szCs w:val="20"/>
        </w:rPr>
      </w:pPr>
      <w:r w:rsidRPr="0005385E">
        <w:rPr>
          <w:color w:val="808080" w:themeColor="background1" w:themeShade="80"/>
          <w:sz w:val="20"/>
          <w:szCs w:val="20"/>
        </w:rPr>
        <w:t>Active Safety: i-Activsense</w:t>
      </w:r>
    </w:p>
    <w:tbl>
      <w:tblPr>
        <w:tblpPr w:leftFromText="180" w:rightFromText="180" w:vertAnchor="text" w:horzAnchor="margin" w:tblpY="815"/>
        <w:tblW w:w="5000" w:type="pct"/>
        <w:tblBorders>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4607"/>
        <w:gridCol w:w="4607"/>
      </w:tblGrid>
      <w:tr w:rsidR="008862E6" w:rsidRPr="00316250" w14:paraId="13F8DE0B" w14:textId="77777777" w:rsidTr="005B4F7F">
        <w:tc>
          <w:tcPr>
            <w:tcW w:w="5000" w:type="pct"/>
            <w:gridSpan w:val="2"/>
            <w:tcBorders>
              <w:top w:val="single" w:sz="4" w:space="0" w:color="555555" w:themeColor="accent5"/>
              <w:bottom w:val="single" w:sz="4" w:space="0" w:color="555555" w:themeColor="accent5"/>
            </w:tcBorders>
            <w:vAlign w:val="center"/>
          </w:tcPr>
          <w:p w14:paraId="0EE57652" w14:textId="77777777" w:rsidR="008862E6" w:rsidRPr="005B4F7F" w:rsidRDefault="008862E6" w:rsidP="008862E6">
            <w:pPr>
              <w:pStyle w:val="Tabletextleft"/>
              <w:rPr>
                <w:rStyle w:val="Fett"/>
                <w:rFonts w:asciiTheme="majorHAnsi" w:hAnsiTheme="majorHAnsi" w:cstheme="majorHAnsi"/>
                <w:szCs w:val="24"/>
              </w:rPr>
            </w:pPr>
            <w:r w:rsidRPr="591D78B5">
              <w:rPr>
                <w:rStyle w:val="Fett"/>
                <w:rFonts w:asciiTheme="majorHAnsi" w:hAnsiTheme="majorHAnsi" w:cstheme="majorBidi"/>
              </w:rPr>
              <w:t>Accident prevention and damage mitigation</w:t>
            </w:r>
          </w:p>
        </w:tc>
      </w:tr>
      <w:tr w:rsidR="008862E6" w:rsidRPr="00316250" w14:paraId="27A2B99D" w14:textId="77777777" w:rsidTr="005B4F7F">
        <w:tc>
          <w:tcPr>
            <w:tcW w:w="2500" w:type="pct"/>
            <w:tcBorders>
              <w:top w:val="single" w:sz="4" w:space="0" w:color="555555" w:themeColor="accent5"/>
              <w:bottom w:val="single" w:sz="4" w:space="0" w:color="555555" w:themeColor="accent5"/>
              <w:right w:val="nil"/>
            </w:tcBorders>
            <w:vAlign w:val="center"/>
          </w:tcPr>
          <w:p w14:paraId="4D6AF817"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Smart Brake Support (SBS)</w:t>
            </w:r>
          </w:p>
        </w:tc>
        <w:tc>
          <w:tcPr>
            <w:tcW w:w="2500" w:type="pct"/>
            <w:tcBorders>
              <w:top w:val="single" w:sz="4" w:space="0" w:color="555555" w:themeColor="accent5"/>
              <w:left w:val="nil"/>
              <w:bottom w:val="single" w:sz="4" w:space="0" w:color="555555" w:themeColor="accent5"/>
            </w:tcBorders>
            <w:vAlign w:val="center"/>
          </w:tcPr>
          <w:p w14:paraId="1BBC735F"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316250" w14:paraId="5D466DA3" w14:textId="77777777" w:rsidTr="005B4F7F">
        <w:tc>
          <w:tcPr>
            <w:tcW w:w="2500" w:type="pct"/>
            <w:tcBorders>
              <w:top w:val="single" w:sz="4" w:space="0" w:color="555555" w:themeColor="accent5"/>
              <w:bottom w:val="single" w:sz="4" w:space="0" w:color="555555" w:themeColor="accent5"/>
              <w:right w:val="nil"/>
            </w:tcBorders>
            <w:vAlign w:val="center"/>
          </w:tcPr>
          <w:p w14:paraId="28B7750F"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Smart Brake Support [Rear] (SBS-R)</w:t>
            </w:r>
          </w:p>
        </w:tc>
        <w:tc>
          <w:tcPr>
            <w:tcW w:w="2500" w:type="pct"/>
            <w:tcBorders>
              <w:top w:val="single" w:sz="4" w:space="0" w:color="555555" w:themeColor="accent5"/>
              <w:left w:val="nil"/>
              <w:bottom w:val="single" w:sz="4" w:space="0" w:color="555555" w:themeColor="accent5"/>
            </w:tcBorders>
            <w:vAlign w:val="center"/>
          </w:tcPr>
          <w:p w14:paraId="21127CB2"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Optional</w:t>
            </w:r>
          </w:p>
        </w:tc>
      </w:tr>
      <w:tr w:rsidR="008862E6" w:rsidRPr="00316250" w14:paraId="40ABBC6F" w14:textId="77777777" w:rsidTr="005B4F7F">
        <w:tc>
          <w:tcPr>
            <w:tcW w:w="2500" w:type="pct"/>
            <w:tcBorders>
              <w:top w:val="single" w:sz="4" w:space="0" w:color="555555" w:themeColor="accent5"/>
              <w:bottom w:val="single" w:sz="4" w:space="0" w:color="555555" w:themeColor="accent5"/>
              <w:right w:val="nil"/>
            </w:tcBorders>
            <w:vAlign w:val="center"/>
          </w:tcPr>
          <w:p w14:paraId="71E8F029"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Smart Brake Support [Rear Crossing] (SBS-RC)</w:t>
            </w:r>
          </w:p>
        </w:tc>
        <w:tc>
          <w:tcPr>
            <w:tcW w:w="2500" w:type="pct"/>
            <w:tcBorders>
              <w:top w:val="single" w:sz="4" w:space="0" w:color="555555" w:themeColor="accent5"/>
              <w:left w:val="nil"/>
              <w:bottom w:val="single" w:sz="4" w:space="0" w:color="555555" w:themeColor="accent5"/>
            </w:tcBorders>
            <w:vAlign w:val="center"/>
          </w:tcPr>
          <w:p w14:paraId="10524EF5"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Optional</w:t>
            </w:r>
          </w:p>
        </w:tc>
      </w:tr>
      <w:tr w:rsidR="008862E6" w:rsidRPr="00316250" w14:paraId="29B4265B" w14:textId="77777777" w:rsidTr="005B4F7F">
        <w:tc>
          <w:tcPr>
            <w:tcW w:w="5000" w:type="pct"/>
            <w:gridSpan w:val="2"/>
            <w:tcBorders>
              <w:top w:val="single" w:sz="4" w:space="0" w:color="555555" w:themeColor="accent5"/>
              <w:bottom w:val="single" w:sz="4" w:space="0" w:color="555555" w:themeColor="accent5"/>
            </w:tcBorders>
            <w:vAlign w:val="center"/>
          </w:tcPr>
          <w:p w14:paraId="1768C758" w14:textId="77777777" w:rsidR="008862E6" w:rsidRPr="005B4F7F" w:rsidRDefault="008862E6" w:rsidP="008862E6">
            <w:pPr>
              <w:pStyle w:val="Tabletextleft"/>
              <w:rPr>
                <w:rStyle w:val="Fett"/>
                <w:rFonts w:asciiTheme="majorHAnsi" w:hAnsiTheme="majorHAnsi" w:cstheme="majorHAnsi"/>
              </w:rPr>
            </w:pPr>
            <w:r w:rsidRPr="591D78B5">
              <w:rPr>
                <w:rStyle w:val="Fett"/>
                <w:rFonts w:asciiTheme="majorHAnsi" w:hAnsiTheme="majorHAnsi" w:cstheme="majorBidi"/>
              </w:rPr>
              <w:t>Support for potential hazard awareness</w:t>
            </w:r>
          </w:p>
        </w:tc>
      </w:tr>
      <w:tr w:rsidR="008862E6" w:rsidRPr="00316250" w14:paraId="26BF5E01" w14:textId="77777777" w:rsidTr="005B4F7F">
        <w:tc>
          <w:tcPr>
            <w:tcW w:w="2500" w:type="pct"/>
            <w:tcBorders>
              <w:top w:val="single" w:sz="4" w:space="0" w:color="555555" w:themeColor="accent5"/>
              <w:bottom w:val="single" w:sz="4" w:space="0" w:color="555555" w:themeColor="accent5"/>
              <w:right w:val="nil"/>
            </w:tcBorders>
            <w:vAlign w:val="center"/>
          </w:tcPr>
          <w:p w14:paraId="7F302B0D"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Adaptive LED Headlights (ALH)</w:t>
            </w:r>
          </w:p>
        </w:tc>
        <w:tc>
          <w:tcPr>
            <w:tcW w:w="2500" w:type="pct"/>
            <w:tcBorders>
              <w:top w:val="single" w:sz="4" w:space="0" w:color="555555" w:themeColor="accent5"/>
              <w:left w:val="nil"/>
              <w:bottom w:val="single" w:sz="4" w:space="0" w:color="555555" w:themeColor="accent5"/>
            </w:tcBorders>
            <w:vAlign w:val="center"/>
          </w:tcPr>
          <w:p w14:paraId="75F08230"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Optional</w:t>
            </w:r>
          </w:p>
        </w:tc>
      </w:tr>
      <w:tr w:rsidR="008862E6" w:rsidRPr="00316250" w14:paraId="2233DACB" w14:textId="77777777" w:rsidTr="005B4F7F">
        <w:tc>
          <w:tcPr>
            <w:tcW w:w="2500" w:type="pct"/>
            <w:tcBorders>
              <w:top w:val="single" w:sz="4" w:space="0" w:color="555555" w:themeColor="accent5"/>
              <w:bottom w:val="single" w:sz="4" w:space="0" w:color="555555" w:themeColor="accent5"/>
              <w:right w:val="nil"/>
            </w:tcBorders>
            <w:vAlign w:val="center"/>
          </w:tcPr>
          <w:p w14:paraId="16861BDD"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High Beam Control (HBC)</w:t>
            </w:r>
          </w:p>
        </w:tc>
        <w:tc>
          <w:tcPr>
            <w:tcW w:w="2500" w:type="pct"/>
            <w:tcBorders>
              <w:top w:val="single" w:sz="4" w:space="0" w:color="555555" w:themeColor="accent5"/>
              <w:left w:val="nil"/>
              <w:bottom w:val="single" w:sz="4" w:space="0" w:color="555555" w:themeColor="accent5"/>
            </w:tcBorders>
            <w:vAlign w:val="center"/>
          </w:tcPr>
          <w:p w14:paraId="31E7BC69"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316250" w14:paraId="5FD3720E" w14:textId="77777777" w:rsidTr="005B4F7F">
        <w:tc>
          <w:tcPr>
            <w:tcW w:w="2500" w:type="pct"/>
            <w:tcBorders>
              <w:top w:val="single" w:sz="4" w:space="0" w:color="555555" w:themeColor="accent5"/>
              <w:bottom w:val="single" w:sz="4" w:space="0" w:color="555555" w:themeColor="accent5"/>
              <w:right w:val="nil"/>
            </w:tcBorders>
            <w:vAlign w:val="center"/>
          </w:tcPr>
          <w:p w14:paraId="3A5D5EA2"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360° View Monitor</w:t>
            </w:r>
          </w:p>
        </w:tc>
        <w:tc>
          <w:tcPr>
            <w:tcW w:w="2500" w:type="pct"/>
            <w:tcBorders>
              <w:top w:val="single" w:sz="4" w:space="0" w:color="555555" w:themeColor="accent5"/>
              <w:left w:val="nil"/>
              <w:bottom w:val="single" w:sz="4" w:space="0" w:color="555555" w:themeColor="accent5"/>
            </w:tcBorders>
            <w:vAlign w:val="center"/>
          </w:tcPr>
          <w:p w14:paraId="2B04523B"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Optional</w:t>
            </w:r>
          </w:p>
        </w:tc>
      </w:tr>
      <w:tr w:rsidR="008862E6" w:rsidRPr="00316250" w14:paraId="3AA4CB07" w14:textId="77777777" w:rsidTr="005B4F7F">
        <w:tc>
          <w:tcPr>
            <w:tcW w:w="2500" w:type="pct"/>
            <w:tcBorders>
              <w:top w:val="single" w:sz="4" w:space="0" w:color="555555" w:themeColor="accent5"/>
              <w:bottom w:val="single" w:sz="4" w:space="0" w:color="555555" w:themeColor="accent5"/>
              <w:right w:val="nil"/>
            </w:tcBorders>
            <w:vAlign w:val="center"/>
          </w:tcPr>
          <w:p w14:paraId="4DCB6E02"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Front Cross Traffic Alert (FCTA)</w:t>
            </w:r>
          </w:p>
        </w:tc>
        <w:tc>
          <w:tcPr>
            <w:tcW w:w="2500" w:type="pct"/>
            <w:tcBorders>
              <w:top w:val="single" w:sz="4" w:space="0" w:color="555555" w:themeColor="accent5"/>
              <w:left w:val="nil"/>
              <w:bottom w:val="single" w:sz="4" w:space="0" w:color="555555" w:themeColor="accent5"/>
            </w:tcBorders>
            <w:vAlign w:val="center"/>
          </w:tcPr>
          <w:p w14:paraId="10482449"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Optional</w:t>
            </w:r>
          </w:p>
        </w:tc>
      </w:tr>
      <w:tr w:rsidR="008862E6" w:rsidRPr="00316250" w14:paraId="0C089F16" w14:textId="77777777" w:rsidTr="005B4F7F">
        <w:tc>
          <w:tcPr>
            <w:tcW w:w="2500" w:type="pct"/>
            <w:tcBorders>
              <w:top w:val="single" w:sz="4" w:space="0" w:color="555555" w:themeColor="accent5"/>
              <w:bottom w:val="single" w:sz="4" w:space="0" w:color="555555" w:themeColor="accent5"/>
              <w:right w:val="nil"/>
            </w:tcBorders>
            <w:vAlign w:val="center"/>
          </w:tcPr>
          <w:p w14:paraId="5F0DA275"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Blind Spot Monitoring (BSM)</w:t>
            </w:r>
          </w:p>
        </w:tc>
        <w:tc>
          <w:tcPr>
            <w:tcW w:w="2500" w:type="pct"/>
            <w:tcBorders>
              <w:top w:val="single" w:sz="4" w:space="0" w:color="555555" w:themeColor="accent5"/>
              <w:left w:val="nil"/>
              <w:bottom w:val="single" w:sz="4" w:space="0" w:color="555555" w:themeColor="accent5"/>
            </w:tcBorders>
            <w:vAlign w:val="center"/>
          </w:tcPr>
          <w:p w14:paraId="291E5752"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316250" w14:paraId="2579D762" w14:textId="77777777" w:rsidTr="005B4F7F">
        <w:tc>
          <w:tcPr>
            <w:tcW w:w="2500" w:type="pct"/>
            <w:tcBorders>
              <w:top w:val="single" w:sz="4" w:space="0" w:color="555555" w:themeColor="accent5"/>
              <w:bottom w:val="single" w:sz="4" w:space="0" w:color="555555" w:themeColor="accent5"/>
              <w:right w:val="nil"/>
            </w:tcBorders>
            <w:vAlign w:val="center"/>
          </w:tcPr>
          <w:p w14:paraId="41CBCE9B"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Rear Cross Traffic Alert (RCTA)</w:t>
            </w:r>
          </w:p>
        </w:tc>
        <w:tc>
          <w:tcPr>
            <w:tcW w:w="2500" w:type="pct"/>
            <w:tcBorders>
              <w:top w:val="single" w:sz="4" w:space="0" w:color="555555" w:themeColor="accent5"/>
              <w:left w:val="nil"/>
              <w:bottom w:val="single" w:sz="4" w:space="0" w:color="555555" w:themeColor="accent5"/>
            </w:tcBorders>
            <w:vAlign w:val="center"/>
          </w:tcPr>
          <w:p w14:paraId="42C1F251"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316250" w14:paraId="601574F1" w14:textId="77777777" w:rsidTr="005B4F7F">
        <w:tc>
          <w:tcPr>
            <w:tcW w:w="2500" w:type="pct"/>
            <w:tcBorders>
              <w:top w:val="single" w:sz="4" w:space="0" w:color="555555" w:themeColor="accent5"/>
              <w:bottom w:val="single" w:sz="4" w:space="0" w:color="555555" w:themeColor="accent5"/>
              <w:right w:val="nil"/>
            </w:tcBorders>
            <w:vAlign w:val="center"/>
          </w:tcPr>
          <w:p w14:paraId="4E4888CB"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Lane Departure Warning System (LDWS)</w:t>
            </w:r>
          </w:p>
        </w:tc>
        <w:tc>
          <w:tcPr>
            <w:tcW w:w="2500" w:type="pct"/>
            <w:tcBorders>
              <w:top w:val="single" w:sz="4" w:space="0" w:color="555555" w:themeColor="accent5"/>
              <w:left w:val="nil"/>
              <w:bottom w:val="single" w:sz="4" w:space="0" w:color="555555" w:themeColor="accent5"/>
            </w:tcBorders>
            <w:vAlign w:val="center"/>
          </w:tcPr>
          <w:p w14:paraId="4FB4A471"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316250" w14:paraId="49C6BD24" w14:textId="77777777" w:rsidTr="005B4F7F">
        <w:trPr>
          <w:trHeight w:val="103"/>
        </w:trPr>
        <w:tc>
          <w:tcPr>
            <w:tcW w:w="2500" w:type="pct"/>
            <w:tcBorders>
              <w:top w:val="single" w:sz="4" w:space="0" w:color="555555" w:themeColor="accent5"/>
              <w:bottom w:val="single" w:sz="4" w:space="0" w:color="555555" w:themeColor="accent5"/>
              <w:right w:val="nil"/>
            </w:tcBorders>
            <w:vAlign w:val="center"/>
          </w:tcPr>
          <w:p w14:paraId="32341EFD"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Lane-keep Assist System (LAS)</w:t>
            </w:r>
          </w:p>
        </w:tc>
        <w:tc>
          <w:tcPr>
            <w:tcW w:w="2500" w:type="pct"/>
            <w:tcBorders>
              <w:top w:val="single" w:sz="4" w:space="0" w:color="555555" w:themeColor="accent5"/>
              <w:left w:val="nil"/>
              <w:bottom w:val="single" w:sz="4" w:space="0" w:color="555555" w:themeColor="accent5"/>
            </w:tcBorders>
            <w:vAlign w:val="center"/>
          </w:tcPr>
          <w:p w14:paraId="149596CC"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316250" w14:paraId="508C490D" w14:textId="77777777" w:rsidTr="005B4F7F">
        <w:trPr>
          <w:trHeight w:val="208"/>
        </w:trPr>
        <w:tc>
          <w:tcPr>
            <w:tcW w:w="5000" w:type="pct"/>
            <w:gridSpan w:val="2"/>
            <w:tcBorders>
              <w:top w:val="single" w:sz="4" w:space="0" w:color="555555" w:themeColor="accent5"/>
              <w:bottom w:val="single" w:sz="4" w:space="0" w:color="555555" w:themeColor="accent5"/>
            </w:tcBorders>
            <w:vAlign w:val="center"/>
          </w:tcPr>
          <w:p w14:paraId="6852EE49" w14:textId="77777777" w:rsidR="008862E6" w:rsidRPr="005B4F7F" w:rsidRDefault="008862E6" w:rsidP="008862E6">
            <w:pPr>
              <w:pStyle w:val="Tabletextleft"/>
              <w:rPr>
                <w:rStyle w:val="Fett"/>
                <w:rFonts w:asciiTheme="majorHAnsi" w:hAnsiTheme="majorHAnsi" w:cstheme="majorHAnsi"/>
              </w:rPr>
            </w:pPr>
            <w:r w:rsidRPr="591D78B5">
              <w:rPr>
                <w:rStyle w:val="Fett"/>
                <w:rFonts w:asciiTheme="majorHAnsi" w:hAnsiTheme="majorHAnsi" w:cstheme="majorBidi"/>
              </w:rPr>
              <w:t>Driver support</w:t>
            </w:r>
          </w:p>
        </w:tc>
      </w:tr>
      <w:tr w:rsidR="008862E6" w:rsidRPr="00316250" w14:paraId="559AB4EB" w14:textId="77777777" w:rsidTr="005B4F7F">
        <w:tc>
          <w:tcPr>
            <w:tcW w:w="2500" w:type="pct"/>
            <w:tcBorders>
              <w:top w:val="single" w:sz="4" w:space="0" w:color="555555" w:themeColor="accent5"/>
              <w:bottom w:val="single" w:sz="4" w:space="0" w:color="555555" w:themeColor="accent5"/>
              <w:right w:val="nil"/>
            </w:tcBorders>
            <w:vAlign w:val="center"/>
          </w:tcPr>
          <w:p w14:paraId="30DB4C18"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Traffic Sign Recognition system (TSR)</w:t>
            </w:r>
          </w:p>
        </w:tc>
        <w:tc>
          <w:tcPr>
            <w:tcW w:w="2500" w:type="pct"/>
            <w:tcBorders>
              <w:top w:val="single" w:sz="4" w:space="0" w:color="555555" w:themeColor="accent5"/>
              <w:left w:val="nil"/>
              <w:bottom w:val="single" w:sz="4" w:space="0" w:color="555555" w:themeColor="accent5"/>
            </w:tcBorders>
            <w:vAlign w:val="center"/>
          </w:tcPr>
          <w:p w14:paraId="6802FC6C"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316250" w14:paraId="03032327" w14:textId="77777777" w:rsidTr="005B4F7F">
        <w:tc>
          <w:tcPr>
            <w:tcW w:w="2500" w:type="pct"/>
            <w:tcBorders>
              <w:top w:val="single" w:sz="4" w:space="0" w:color="555555" w:themeColor="accent5"/>
              <w:bottom w:val="single" w:sz="4" w:space="0" w:color="555555" w:themeColor="accent5"/>
              <w:right w:val="nil"/>
            </w:tcBorders>
            <w:vAlign w:val="center"/>
          </w:tcPr>
          <w:p w14:paraId="2B1B749D"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Intelligent Speed Assistance (ISA)</w:t>
            </w:r>
          </w:p>
        </w:tc>
        <w:tc>
          <w:tcPr>
            <w:tcW w:w="2500" w:type="pct"/>
            <w:tcBorders>
              <w:top w:val="single" w:sz="4" w:space="0" w:color="555555" w:themeColor="accent5"/>
              <w:left w:val="nil"/>
              <w:bottom w:val="single" w:sz="4" w:space="0" w:color="555555" w:themeColor="accent5"/>
            </w:tcBorders>
            <w:vAlign w:val="center"/>
          </w:tcPr>
          <w:p w14:paraId="57556B53"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316250" w14:paraId="0D5D1FC0" w14:textId="77777777" w:rsidTr="005B4F7F">
        <w:tc>
          <w:tcPr>
            <w:tcW w:w="2500" w:type="pct"/>
            <w:tcBorders>
              <w:top w:val="single" w:sz="4" w:space="0" w:color="555555" w:themeColor="accent5"/>
              <w:bottom w:val="single" w:sz="4" w:space="0" w:color="555555" w:themeColor="accent5"/>
              <w:right w:val="nil"/>
            </w:tcBorders>
            <w:vAlign w:val="center"/>
          </w:tcPr>
          <w:p w14:paraId="2A683409"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Driver Attention Alert (DAA)</w:t>
            </w:r>
          </w:p>
        </w:tc>
        <w:tc>
          <w:tcPr>
            <w:tcW w:w="2500" w:type="pct"/>
            <w:tcBorders>
              <w:top w:val="single" w:sz="4" w:space="0" w:color="555555" w:themeColor="accent5"/>
              <w:left w:val="nil"/>
              <w:bottom w:val="single" w:sz="4" w:space="0" w:color="555555" w:themeColor="accent5"/>
            </w:tcBorders>
            <w:vAlign w:val="center"/>
          </w:tcPr>
          <w:p w14:paraId="7AA0FED5"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316250" w14:paraId="1EDE7525" w14:textId="77777777" w:rsidTr="005B4F7F">
        <w:tc>
          <w:tcPr>
            <w:tcW w:w="2500" w:type="pct"/>
            <w:tcBorders>
              <w:top w:val="single" w:sz="4" w:space="0" w:color="555555" w:themeColor="accent5"/>
              <w:bottom w:val="single" w:sz="4" w:space="0" w:color="555555" w:themeColor="accent5"/>
              <w:right w:val="nil"/>
            </w:tcBorders>
            <w:vAlign w:val="center"/>
          </w:tcPr>
          <w:p w14:paraId="4897D1A8"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Driver Monitoring</w:t>
            </w:r>
          </w:p>
        </w:tc>
        <w:tc>
          <w:tcPr>
            <w:tcW w:w="2500" w:type="pct"/>
            <w:tcBorders>
              <w:top w:val="single" w:sz="4" w:space="0" w:color="555555" w:themeColor="accent5"/>
              <w:left w:val="nil"/>
              <w:bottom w:val="single" w:sz="4" w:space="0" w:color="555555" w:themeColor="accent5"/>
            </w:tcBorders>
            <w:vAlign w:val="center"/>
          </w:tcPr>
          <w:p w14:paraId="0352E9C2"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Optional</w:t>
            </w:r>
          </w:p>
        </w:tc>
      </w:tr>
      <w:tr w:rsidR="008862E6" w:rsidRPr="00316250" w14:paraId="0F2D063E" w14:textId="77777777" w:rsidTr="005B4F7F">
        <w:tc>
          <w:tcPr>
            <w:tcW w:w="2500" w:type="pct"/>
            <w:tcBorders>
              <w:top w:val="single" w:sz="4" w:space="0" w:color="555555" w:themeColor="accent5"/>
              <w:bottom w:val="single" w:sz="4" w:space="0" w:color="555555" w:themeColor="accent5"/>
              <w:right w:val="nil"/>
            </w:tcBorders>
            <w:vAlign w:val="center"/>
          </w:tcPr>
          <w:p w14:paraId="5740D2BA"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t>Mazda Radar Cruise Control (MRCC)</w:t>
            </w:r>
          </w:p>
        </w:tc>
        <w:tc>
          <w:tcPr>
            <w:tcW w:w="2500" w:type="pct"/>
            <w:tcBorders>
              <w:top w:val="single" w:sz="4" w:space="0" w:color="555555" w:themeColor="accent5"/>
              <w:left w:val="nil"/>
              <w:bottom w:val="single" w:sz="4" w:space="0" w:color="555555" w:themeColor="accent5"/>
            </w:tcBorders>
            <w:vAlign w:val="center"/>
          </w:tcPr>
          <w:p w14:paraId="6CE10295"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Standard</w:t>
            </w:r>
          </w:p>
        </w:tc>
      </w:tr>
      <w:tr w:rsidR="008862E6" w:rsidRPr="0005385E" w14:paraId="2B647F41" w14:textId="77777777" w:rsidTr="005B4F7F">
        <w:tc>
          <w:tcPr>
            <w:tcW w:w="2500" w:type="pct"/>
            <w:tcBorders>
              <w:top w:val="single" w:sz="4" w:space="0" w:color="555555" w:themeColor="accent5"/>
              <w:bottom w:val="single" w:sz="4" w:space="0" w:color="555555" w:themeColor="accent5"/>
              <w:right w:val="nil"/>
            </w:tcBorders>
            <w:vAlign w:val="center"/>
          </w:tcPr>
          <w:p w14:paraId="4D553298" w14:textId="77777777" w:rsidR="008862E6" w:rsidRPr="0091499C" w:rsidRDefault="008862E6" w:rsidP="008862E6">
            <w:pPr>
              <w:pStyle w:val="Tabletextleft"/>
              <w:rPr>
                <w:rFonts w:asciiTheme="majorHAnsi" w:hAnsiTheme="majorHAnsi" w:cstheme="majorHAnsi"/>
              </w:rPr>
            </w:pPr>
            <w:r w:rsidRPr="591D78B5">
              <w:rPr>
                <w:rFonts w:asciiTheme="majorHAnsi" w:hAnsiTheme="majorHAnsi" w:cstheme="majorBidi"/>
              </w:rPr>
              <w:lastRenderedPageBreak/>
              <w:t>Cruising &amp; Traffic Support (CTS)</w:t>
            </w:r>
          </w:p>
        </w:tc>
        <w:tc>
          <w:tcPr>
            <w:tcW w:w="2500" w:type="pct"/>
            <w:tcBorders>
              <w:top w:val="single" w:sz="4" w:space="0" w:color="555555" w:themeColor="accent5"/>
              <w:left w:val="nil"/>
              <w:bottom w:val="single" w:sz="4" w:space="0" w:color="555555" w:themeColor="accent5"/>
            </w:tcBorders>
            <w:vAlign w:val="center"/>
          </w:tcPr>
          <w:p w14:paraId="5882C24A" w14:textId="77777777" w:rsidR="008862E6" w:rsidRPr="0091499C" w:rsidRDefault="008862E6" w:rsidP="008862E6">
            <w:pPr>
              <w:pStyle w:val="Tabeltextcentered"/>
              <w:rPr>
                <w:rFonts w:asciiTheme="majorHAnsi" w:hAnsiTheme="majorHAnsi" w:cstheme="majorHAnsi"/>
              </w:rPr>
            </w:pPr>
            <w:r w:rsidRPr="591D78B5">
              <w:rPr>
                <w:rFonts w:asciiTheme="majorHAnsi" w:hAnsiTheme="majorHAnsi" w:cstheme="majorBidi"/>
              </w:rPr>
              <w:t>Optional</w:t>
            </w:r>
          </w:p>
        </w:tc>
      </w:tr>
    </w:tbl>
    <w:p w14:paraId="3037B454" w14:textId="5030D012" w:rsidR="00CB089E" w:rsidRPr="0005385E" w:rsidRDefault="00CB089E" w:rsidP="00052487">
      <w:pPr>
        <w:spacing w:line="360" w:lineRule="auto"/>
        <w:rPr>
          <w:rFonts w:asciiTheme="majorHAnsi" w:hAnsiTheme="majorHAnsi" w:cstheme="majorHAnsi"/>
          <w:sz w:val="20"/>
          <w:szCs w:val="20"/>
        </w:rPr>
      </w:pPr>
      <w:r w:rsidRPr="0005385E">
        <w:rPr>
          <w:rFonts w:asciiTheme="majorHAnsi" w:hAnsiTheme="majorHAnsi" w:cstheme="majorHAnsi"/>
          <w:noProof/>
          <w:sz w:val="20"/>
          <w:szCs w:val="20"/>
        </w:rPr>
        <w:drawing>
          <wp:inline distT="0" distB="0" distL="0" distR="0" wp14:anchorId="7BAB2428" wp14:editId="0C9808F6">
            <wp:extent cx="5850890" cy="3900805"/>
            <wp:effectExtent l="0" t="0" r="0" b="4445"/>
            <wp:docPr id="22" name="Picture 22" descr="Ein Bild, das Straße, Gebäude, draußen,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Straße, Gebäude, draußen, rot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5850890" cy="3900805"/>
                    </a:xfrm>
                    <a:prstGeom prst="rect">
                      <a:avLst/>
                    </a:prstGeom>
                  </pic:spPr>
                </pic:pic>
              </a:graphicData>
            </a:graphic>
          </wp:inline>
        </w:drawing>
      </w:r>
    </w:p>
    <w:p w14:paraId="2AE33C66" w14:textId="608664C3" w:rsidR="00384619" w:rsidRPr="005B4F7F" w:rsidRDefault="00D448FC" w:rsidP="00052487">
      <w:pPr>
        <w:pStyle w:val="berschrift4"/>
        <w:spacing w:line="360" w:lineRule="auto"/>
        <w:rPr>
          <w:color w:val="808080" w:themeColor="background1" w:themeShade="80"/>
          <w:sz w:val="21"/>
          <w:szCs w:val="21"/>
        </w:rPr>
      </w:pPr>
      <w:r w:rsidRPr="005B4F7F">
        <w:rPr>
          <w:color w:val="808080" w:themeColor="background1" w:themeShade="80"/>
          <w:sz w:val="21"/>
          <w:szCs w:val="21"/>
        </w:rPr>
        <w:t>DRIVER MONITORING</w:t>
      </w:r>
      <w:r w:rsidR="00FA69A2" w:rsidRPr="005B4F7F">
        <w:rPr>
          <w:color w:val="808080" w:themeColor="background1" w:themeShade="80"/>
          <w:sz w:val="21"/>
          <w:szCs w:val="21"/>
        </w:rPr>
        <w:t xml:space="preserve"> WITH DISTRACTED DRIVER ALERT</w:t>
      </w:r>
    </w:p>
    <w:p w14:paraId="71DE9AF0" w14:textId="54A047D9" w:rsidR="00FB419F" w:rsidRPr="005B4F7F" w:rsidRDefault="00FB419F" w:rsidP="00FB419F">
      <w:pPr>
        <w:spacing w:line="360" w:lineRule="auto"/>
        <w:rPr>
          <w:rFonts w:asciiTheme="majorHAnsi" w:hAnsiTheme="majorHAnsi" w:cstheme="majorHAnsi"/>
        </w:rPr>
      </w:pPr>
      <w:r w:rsidRPr="005B4F7F">
        <w:rPr>
          <w:rFonts w:asciiTheme="majorHAnsi" w:hAnsiTheme="majorHAnsi" w:cstheme="majorHAnsi"/>
        </w:rPr>
        <w:t>The Distracted Driver Alert is designed to detect if the driver is not paying attention to the road. The system uses an infrared camera and LED sensors to watch the driver's facial expression and eye movements.</w:t>
      </w:r>
    </w:p>
    <w:p w14:paraId="03EADFCE" w14:textId="77777777" w:rsidR="00FB419F" w:rsidRPr="005B4F7F" w:rsidRDefault="00FB419F" w:rsidP="00FB419F">
      <w:pPr>
        <w:spacing w:line="360" w:lineRule="auto"/>
        <w:rPr>
          <w:rFonts w:asciiTheme="majorHAnsi" w:hAnsiTheme="majorHAnsi" w:cstheme="majorHAnsi"/>
        </w:rPr>
      </w:pPr>
      <w:r w:rsidRPr="005B4F7F">
        <w:rPr>
          <w:rFonts w:asciiTheme="majorHAnsi" w:hAnsiTheme="majorHAnsi" w:cstheme="majorHAnsi"/>
        </w:rPr>
        <w:t>If the system detects that the driver is not looking at the road for an extended period, it will issue a visual and audible alert on the instrument cluster, to remind the driver to pay attention. The system will also detect if the driver is drowsy or falling asleep, and it will issue a similar alert in this case.</w:t>
      </w:r>
    </w:p>
    <w:p w14:paraId="4C0BC173" w14:textId="63799D9B" w:rsidR="00CF0311" w:rsidRPr="005B4F7F" w:rsidRDefault="00FB419F" w:rsidP="00FB419F">
      <w:pPr>
        <w:spacing w:line="360" w:lineRule="auto"/>
        <w:rPr>
          <w:rFonts w:asciiTheme="majorHAnsi" w:hAnsiTheme="majorHAnsi" w:cstheme="majorHAnsi"/>
        </w:rPr>
      </w:pPr>
      <w:r w:rsidRPr="005B4F7F">
        <w:rPr>
          <w:rFonts w:asciiTheme="majorHAnsi" w:hAnsiTheme="majorHAnsi" w:cstheme="majorHAnsi"/>
        </w:rPr>
        <w:t>This safety feature is significant because distracted driving is a leading cause of accidents on the road. By alerting drivers when they are not paying attention, the driver monitoring system can help prevent accidents and improve the safety of the driver, passengers, and other road users.</w:t>
      </w:r>
    </w:p>
    <w:p w14:paraId="6874F19C" w14:textId="7144482D" w:rsidR="00384619" w:rsidRPr="005B4F7F" w:rsidRDefault="00806E93" w:rsidP="005B4F7F">
      <w:pPr>
        <w:pStyle w:val="berschrift3"/>
        <w:spacing w:line="360" w:lineRule="auto"/>
        <w:jc w:val="both"/>
        <w:rPr>
          <w:sz w:val="21"/>
          <w:szCs w:val="21"/>
        </w:rPr>
      </w:pPr>
      <w:r w:rsidRPr="005B4F7F">
        <w:rPr>
          <w:sz w:val="21"/>
          <w:szCs w:val="21"/>
        </w:rPr>
        <w:lastRenderedPageBreak/>
        <w:t xml:space="preserve">NIGHT-TIME AUTONOMOUS EMERGENCY BRAKING </w:t>
      </w:r>
    </w:p>
    <w:p w14:paraId="2B0ED796" w14:textId="6391E02E" w:rsidR="009A5E84" w:rsidRPr="005B4F7F" w:rsidRDefault="009A5E84" w:rsidP="009A5E84">
      <w:pPr>
        <w:spacing w:line="360" w:lineRule="auto"/>
        <w:rPr>
          <w:rFonts w:asciiTheme="majorHAnsi" w:hAnsiTheme="majorHAnsi" w:cstheme="majorHAnsi"/>
        </w:rPr>
      </w:pPr>
      <w:r w:rsidRPr="005B4F7F">
        <w:rPr>
          <w:rFonts w:asciiTheme="majorHAnsi" w:hAnsiTheme="majorHAnsi" w:cstheme="majorHAnsi"/>
        </w:rPr>
        <w:t>Newley added to the 2024 CX-30, Mazda's night-time Autonomous Emergency Braking (AEB) system is a safety feature that is designed to help drivers avoid collisions in low-light conditions by using a combination of radar and camera sensors to detect obstacles in the road ahead, even in the dark.</w:t>
      </w:r>
    </w:p>
    <w:p w14:paraId="7371516F" w14:textId="77777777" w:rsidR="009A5E84" w:rsidRPr="005B4F7F" w:rsidRDefault="009A5E84" w:rsidP="009A5E84">
      <w:pPr>
        <w:spacing w:line="360" w:lineRule="auto"/>
        <w:rPr>
          <w:rFonts w:asciiTheme="majorHAnsi" w:hAnsiTheme="majorHAnsi" w:cstheme="majorHAnsi"/>
        </w:rPr>
      </w:pPr>
      <w:r w:rsidRPr="005B4F7F">
        <w:rPr>
          <w:rFonts w:asciiTheme="majorHAnsi" w:hAnsiTheme="majorHAnsi" w:cstheme="majorHAnsi"/>
        </w:rPr>
        <w:t>Reacting quicker than previously, if the system detects a potential collision with a pedestrian, bicyclist, or other obstacle, it first alerts the driver with audible and visual warnings. If the driver does not respond, the system can automatically apply the brakes to prevent or reduce the severity of the collision.</w:t>
      </w:r>
    </w:p>
    <w:p w14:paraId="5D4DF526" w14:textId="2A1F0847" w:rsidR="009A5E84" w:rsidRPr="002F12F6" w:rsidRDefault="009A5E84" w:rsidP="009A5E84">
      <w:pPr>
        <w:spacing w:line="360" w:lineRule="auto"/>
        <w:rPr>
          <w:rFonts w:asciiTheme="majorHAnsi" w:hAnsiTheme="majorHAnsi" w:cstheme="majorBidi"/>
        </w:rPr>
      </w:pPr>
      <w:r w:rsidRPr="005B4F7F">
        <w:rPr>
          <w:rFonts w:asciiTheme="majorHAnsi" w:hAnsiTheme="majorHAnsi" w:cstheme="majorBidi"/>
        </w:rPr>
        <w:t xml:space="preserve">The night-time AEB system uses a special camera that is sensitive to both visible and infrared light, allowing it to detect obstacles even when there is little ambient light. This camera works in conjunction with the car's adaptive headlights, which can adjust their direction and intensity based on the car's speed and steering angle to </w:t>
      </w:r>
      <w:r w:rsidR="24FD6A94" w:rsidRPr="4368F36F">
        <w:rPr>
          <w:rFonts w:asciiTheme="majorHAnsi" w:hAnsiTheme="majorHAnsi" w:cstheme="majorBidi"/>
        </w:rPr>
        <w:t>supply</w:t>
      </w:r>
      <w:r w:rsidRPr="005B4F7F">
        <w:rPr>
          <w:rFonts w:asciiTheme="majorHAnsi" w:hAnsiTheme="majorHAnsi" w:cstheme="majorBidi"/>
        </w:rPr>
        <w:t xml:space="preserve"> the best illumination of the road ahead.</w:t>
      </w:r>
    </w:p>
    <w:p w14:paraId="3CBC455B" w14:textId="116E3D04" w:rsidR="00CF0311" w:rsidRPr="005B4F7F" w:rsidRDefault="009A5E84" w:rsidP="009A5E84">
      <w:pPr>
        <w:spacing w:line="360" w:lineRule="auto"/>
        <w:rPr>
          <w:rFonts w:asciiTheme="majorHAnsi" w:hAnsiTheme="majorHAnsi" w:cstheme="majorHAnsi"/>
        </w:rPr>
      </w:pPr>
      <w:r w:rsidRPr="005B4F7F">
        <w:rPr>
          <w:rFonts w:asciiTheme="majorHAnsi" w:hAnsiTheme="majorHAnsi" w:cstheme="majorHAnsi"/>
        </w:rPr>
        <w:t>By using a combination of sensors and advanced algorithms, the night-time AEB system can detect and respond to potential hazards on the road in real-time, helping to keep drivers, passengers, and other road users safe even in challenging driving conditions</w:t>
      </w:r>
      <w:r w:rsidR="00810348">
        <w:rPr>
          <w:rFonts w:asciiTheme="majorHAnsi" w:hAnsiTheme="majorHAnsi" w:cstheme="majorHAnsi"/>
        </w:rPr>
        <w:t>.</w:t>
      </w:r>
    </w:p>
    <w:p w14:paraId="3F4B3505" w14:textId="77777777" w:rsidR="004A42CF" w:rsidRPr="005B4F7F" w:rsidRDefault="004A42CF" w:rsidP="005B4F7F">
      <w:pPr>
        <w:pStyle w:val="berschrift3"/>
        <w:spacing w:before="360" w:line="360" w:lineRule="auto"/>
        <w:jc w:val="both"/>
        <w:rPr>
          <w:sz w:val="21"/>
          <w:szCs w:val="21"/>
        </w:rPr>
      </w:pPr>
      <w:r w:rsidRPr="005B4F7F">
        <w:rPr>
          <w:sz w:val="21"/>
          <w:szCs w:val="21"/>
        </w:rPr>
        <w:t>Intelligent Speed Assist</w:t>
      </w:r>
    </w:p>
    <w:p w14:paraId="386FED5A" w14:textId="34D53163" w:rsidR="009968AA" w:rsidRPr="00084A88" w:rsidRDefault="009968AA" w:rsidP="009968AA">
      <w:pPr>
        <w:spacing w:line="360" w:lineRule="auto"/>
        <w:rPr>
          <w:rFonts w:asciiTheme="majorHAnsi" w:hAnsiTheme="majorHAnsi" w:cstheme="majorBidi"/>
        </w:rPr>
      </w:pPr>
      <w:r w:rsidRPr="005B4F7F">
        <w:rPr>
          <w:rFonts w:asciiTheme="majorHAnsi" w:hAnsiTheme="majorHAnsi" w:cstheme="majorBidi"/>
        </w:rPr>
        <w:t xml:space="preserve">Mazda's Intelligent Speed Assist (ISA) safety system has been updated for the 2024 CX-30 and is designed to help drivers </w:t>
      </w:r>
      <w:r w:rsidR="2664906E" w:rsidRPr="29ED3EA1">
        <w:rPr>
          <w:rFonts w:asciiTheme="majorHAnsi" w:hAnsiTheme="majorHAnsi" w:cstheme="majorBidi"/>
        </w:rPr>
        <w:t>keep</w:t>
      </w:r>
      <w:r w:rsidRPr="005B4F7F">
        <w:rPr>
          <w:rFonts w:asciiTheme="majorHAnsi" w:hAnsiTheme="majorHAnsi" w:cstheme="majorBidi"/>
        </w:rPr>
        <w:t xml:space="preserve"> a safe and legal speed while driving. The system uses a forward-facing camera to detect speed limit signs and compares them to the vehicle's current speed. If the system finds that the vehicle is exceeding the speed limit, it will </w:t>
      </w:r>
      <w:r w:rsidR="72E77BFE" w:rsidRPr="29ED3EA1">
        <w:rPr>
          <w:rFonts w:asciiTheme="majorHAnsi" w:hAnsiTheme="majorHAnsi" w:cstheme="majorBidi"/>
        </w:rPr>
        <w:t>supply</w:t>
      </w:r>
      <w:r w:rsidRPr="005B4F7F">
        <w:rPr>
          <w:rFonts w:asciiTheme="majorHAnsi" w:hAnsiTheme="majorHAnsi" w:cstheme="majorBidi"/>
        </w:rPr>
        <w:t xml:space="preserve"> an audible and visual warning to the driver to slow down. The system also allows the driver to set a maximum speed limit that the vehicle will not exceed, supplying an added layer of safety.</w:t>
      </w:r>
    </w:p>
    <w:p w14:paraId="74417DEA" w14:textId="4D27751B" w:rsidR="006D718A" w:rsidRPr="005B4F7F" w:rsidRDefault="009968AA" w:rsidP="009968AA">
      <w:pPr>
        <w:spacing w:line="360" w:lineRule="auto"/>
        <w:rPr>
          <w:rFonts w:asciiTheme="majorHAnsi" w:hAnsiTheme="majorHAnsi" w:cstheme="majorHAnsi"/>
        </w:rPr>
      </w:pPr>
      <w:r w:rsidRPr="005B4F7F">
        <w:rPr>
          <w:rFonts w:asciiTheme="majorHAnsi" w:hAnsiTheme="majorHAnsi" w:cstheme="majorHAnsi"/>
        </w:rPr>
        <w:t xml:space="preserve">Improvements in data usage from the navigation system and road sign recognition have enhanced system accuracy to even greater levels for the 2024 </w:t>
      </w:r>
      <w:r w:rsidR="00306DC7" w:rsidRPr="005B4F7F">
        <w:rPr>
          <w:rFonts w:asciiTheme="majorHAnsi" w:hAnsiTheme="majorHAnsi" w:cstheme="majorHAnsi"/>
        </w:rPr>
        <w:t>CX-30.</w:t>
      </w:r>
    </w:p>
    <w:p w14:paraId="03781DAD" w14:textId="11EE396A" w:rsidR="00384619" w:rsidRPr="005B4F7F" w:rsidRDefault="00D448FC" w:rsidP="005B4F7F">
      <w:pPr>
        <w:pStyle w:val="berschrift4"/>
        <w:spacing w:before="360" w:line="360" w:lineRule="auto"/>
        <w:rPr>
          <w:color w:val="808080" w:themeColor="background1" w:themeShade="80"/>
          <w:sz w:val="21"/>
          <w:szCs w:val="21"/>
        </w:rPr>
      </w:pPr>
      <w:r w:rsidRPr="005B4F7F">
        <w:rPr>
          <w:color w:val="808080" w:themeColor="background1" w:themeShade="80"/>
          <w:sz w:val="21"/>
          <w:szCs w:val="21"/>
        </w:rPr>
        <w:t>CRUISING AND TRAFFIC SUPPORT (CTS)</w:t>
      </w:r>
    </w:p>
    <w:p w14:paraId="3B64248B" w14:textId="7DC45E8D" w:rsidR="00DC534D" w:rsidRPr="005B4F7F" w:rsidRDefault="00DC534D" w:rsidP="00DC534D">
      <w:pPr>
        <w:spacing w:line="360" w:lineRule="auto"/>
        <w:rPr>
          <w:rFonts w:asciiTheme="majorHAnsi" w:hAnsiTheme="majorHAnsi" w:cstheme="majorHAnsi"/>
        </w:rPr>
      </w:pPr>
      <w:r w:rsidRPr="005B4F7F">
        <w:rPr>
          <w:rFonts w:asciiTheme="majorHAnsi" w:hAnsiTheme="majorHAnsi" w:cstheme="majorHAnsi"/>
        </w:rPr>
        <w:t>Mazda's Cruising &amp; Traffic Support (CTS) system is an advanced safety feature that helps drivers to stay safe and comfortable during long journeys or heavy traffic situations. It is designed to supply support for acceleration, braking and steering, especially in congested driving conditions.</w:t>
      </w:r>
    </w:p>
    <w:p w14:paraId="0BDACBDB" w14:textId="58EB3DD0" w:rsidR="00DC534D" w:rsidRPr="00592D93" w:rsidRDefault="00DC534D" w:rsidP="00DC534D">
      <w:pPr>
        <w:spacing w:line="360" w:lineRule="auto"/>
        <w:rPr>
          <w:rFonts w:asciiTheme="majorHAnsi" w:hAnsiTheme="majorHAnsi" w:cstheme="majorBidi"/>
        </w:rPr>
      </w:pPr>
      <w:r w:rsidRPr="005B4F7F">
        <w:rPr>
          <w:rFonts w:asciiTheme="majorHAnsi" w:hAnsiTheme="majorHAnsi" w:cstheme="majorBidi"/>
        </w:rPr>
        <w:lastRenderedPageBreak/>
        <w:t xml:space="preserve">The system uses radar and camera technology to detect the position of other vehicles on the road and can adjust the speed of the car accordingly to keep a safe distance from other vehicles. Additionally, for the 2024 CX-30, CTS can now supply steering </w:t>
      </w:r>
      <w:bookmarkStart w:id="72" w:name="_Int_Xl3CRnSO"/>
      <w:r w:rsidRPr="005B4F7F">
        <w:rPr>
          <w:rFonts w:asciiTheme="majorHAnsi" w:hAnsiTheme="majorHAnsi" w:cstheme="majorBidi"/>
        </w:rPr>
        <w:t>assistance</w:t>
      </w:r>
      <w:bookmarkEnd w:id="72"/>
      <w:r w:rsidRPr="005B4F7F">
        <w:rPr>
          <w:rFonts w:asciiTheme="majorHAnsi" w:hAnsiTheme="majorHAnsi" w:cstheme="majorBidi"/>
        </w:rPr>
        <w:t xml:space="preserve"> (lane </w:t>
      </w:r>
      <w:proofErr w:type="spellStart"/>
      <w:r w:rsidRPr="005B4F7F">
        <w:rPr>
          <w:rFonts w:asciiTheme="majorHAnsi" w:hAnsiTheme="majorHAnsi" w:cstheme="majorBidi"/>
        </w:rPr>
        <w:t>centreing</w:t>
      </w:r>
      <w:proofErr w:type="spellEnd"/>
      <w:r w:rsidRPr="005B4F7F">
        <w:rPr>
          <w:rFonts w:asciiTheme="majorHAnsi" w:hAnsiTheme="majorHAnsi" w:cstheme="majorBidi"/>
        </w:rPr>
        <w:t>) up to a speed of 150km/h to help keep the vehicle centred within its lane, making driving in heavy traffic less stressful.</w:t>
      </w:r>
    </w:p>
    <w:p w14:paraId="11AF5E1B" w14:textId="5C1FB515" w:rsidR="00CF0311" w:rsidRPr="005B4F7F" w:rsidRDefault="00DC534D" w:rsidP="00DC534D">
      <w:pPr>
        <w:spacing w:line="360" w:lineRule="auto"/>
        <w:rPr>
          <w:rFonts w:asciiTheme="majorHAnsi" w:hAnsiTheme="majorHAnsi" w:cstheme="majorHAnsi"/>
        </w:rPr>
      </w:pPr>
      <w:r w:rsidRPr="005B4F7F">
        <w:rPr>
          <w:rFonts w:asciiTheme="majorHAnsi" w:hAnsiTheme="majorHAnsi" w:cstheme="majorHAnsi"/>
        </w:rPr>
        <w:t>CTS also includes Mazda's Adaptive Cruise Control (ACC) with Stop &amp; Go</w:t>
      </w:r>
      <w:r w:rsidR="0072622B">
        <w:rPr>
          <w:rFonts w:asciiTheme="majorHAnsi" w:hAnsiTheme="majorHAnsi" w:cstheme="majorHAnsi"/>
          <w:vertAlign w:val="superscript"/>
        </w:rPr>
        <w:t>5</w:t>
      </w:r>
      <w:r w:rsidRPr="005B4F7F">
        <w:rPr>
          <w:rFonts w:asciiTheme="majorHAnsi" w:hAnsiTheme="majorHAnsi" w:cstheme="majorHAnsi"/>
        </w:rPr>
        <w:t>, which can automatically adjust the car's speed based on the speed of the car in front of it. If the car in front comes to a complete stop, ACC can bring the CX-30 to a complete stop as well and will resume driving once the car in front moves and the driver gives a prompt.</w:t>
      </w:r>
    </w:p>
    <w:p w14:paraId="3D206C42" w14:textId="77777777" w:rsidR="00384619" w:rsidRPr="005B4F7F" w:rsidRDefault="00384619" w:rsidP="005B4F7F">
      <w:pPr>
        <w:pStyle w:val="berschrift2"/>
        <w:spacing w:before="600" w:line="360" w:lineRule="auto"/>
        <w:rPr>
          <w:sz w:val="21"/>
          <w:szCs w:val="21"/>
        </w:rPr>
      </w:pPr>
      <w:r w:rsidRPr="005B4F7F">
        <w:rPr>
          <w:sz w:val="21"/>
          <w:szCs w:val="21"/>
        </w:rPr>
        <w:t>Passive safety</w:t>
      </w:r>
    </w:p>
    <w:p w14:paraId="1FE5E6A3" w14:textId="1AEC2DEC" w:rsidR="00384619" w:rsidRPr="005B4F7F" w:rsidRDefault="00D448FC" w:rsidP="00052487">
      <w:pPr>
        <w:pStyle w:val="berschrift4"/>
        <w:spacing w:line="360" w:lineRule="auto"/>
        <w:rPr>
          <w:color w:val="808080" w:themeColor="background1" w:themeShade="80"/>
          <w:sz w:val="21"/>
          <w:szCs w:val="21"/>
        </w:rPr>
      </w:pPr>
      <w:r w:rsidRPr="005B4F7F">
        <w:rPr>
          <w:color w:val="808080" w:themeColor="background1" w:themeShade="80"/>
          <w:sz w:val="21"/>
          <w:szCs w:val="21"/>
        </w:rPr>
        <w:t xml:space="preserve">LIGHTWEIGHT, HIGH-RIGIDITY BODY </w:t>
      </w:r>
    </w:p>
    <w:p w14:paraId="51CDB9B4" w14:textId="4C0B5012" w:rsidR="00384619" w:rsidRPr="005B4F7F" w:rsidRDefault="00384619" w:rsidP="00052487">
      <w:pPr>
        <w:spacing w:line="360" w:lineRule="auto"/>
        <w:rPr>
          <w:rFonts w:asciiTheme="majorHAnsi" w:hAnsiTheme="majorHAnsi" w:cstheme="majorHAnsi"/>
        </w:rPr>
      </w:pPr>
      <w:r w:rsidRPr="005B4F7F">
        <w:rPr>
          <w:rFonts w:asciiTheme="majorHAnsi" w:hAnsiTheme="majorHAnsi" w:cstheme="majorHAnsi"/>
        </w:rPr>
        <w:t>The Mazda CX-30</w:t>
      </w:r>
      <w:r w:rsidR="00EA6039" w:rsidRPr="005B4F7F">
        <w:rPr>
          <w:rFonts w:asciiTheme="majorHAnsi" w:hAnsiTheme="majorHAnsi" w:cstheme="majorHAnsi"/>
        </w:rPr>
        <w:t>’s</w:t>
      </w:r>
      <w:r w:rsidRPr="005B4F7F">
        <w:rPr>
          <w:rFonts w:asciiTheme="majorHAnsi" w:hAnsiTheme="majorHAnsi" w:cstheme="majorHAnsi"/>
        </w:rPr>
        <w:t xml:space="preserve"> </w:t>
      </w:r>
      <w:r w:rsidR="00EA6039" w:rsidRPr="005B4F7F">
        <w:rPr>
          <w:rFonts w:asciiTheme="majorHAnsi" w:hAnsiTheme="majorHAnsi" w:cstheme="majorHAnsi"/>
        </w:rPr>
        <w:t xml:space="preserve">bodyshell is crafted with 30% of it using ultra-high tensile steel rated 980MPa or higher. It stands out as the first car worldwide to adopt cold-stamped vehicle body parts made of 1,310 MPa-grade high-tensile steel, resulting in an impressively light yet strong structure. This state-of-the-art design provides the </w:t>
      </w:r>
      <w:r w:rsidR="00136C86" w:rsidRPr="005B4F7F">
        <w:rPr>
          <w:rFonts w:asciiTheme="majorHAnsi" w:hAnsiTheme="majorHAnsi" w:cstheme="majorHAnsi"/>
        </w:rPr>
        <w:t>CX-30</w:t>
      </w:r>
      <w:r w:rsidR="00EA6039" w:rsidRPr="005B4F7F">
        <w:rPr>
          <w:rFonts w:asciiTheme="majorHAnsi" w:hAnsiTheme="majorHAnsi" w:cstheme="majorHAnsi"/>
        </w:rPr>
        <w:t xml:space="preserve"> with a robust architecture capable of withstanding impact, while the frame structure effectively absorbs impact energy to minimise the risk of occupant injury.</w:t>
      </w:r>
    </w:p>
    <w:p w14:paraId="5C5A1AF6" w14:textId="1B285A02" w:rsidR="00384619" w:rsidRPr="0005385E" w:rsidRDefault="00D448FC" w:rsidP="005B4F7F">
      <w:pPr>
        <w:pStyle w:val="berschrift4"/>
        <w:spacing w:before="360"/>
        <w:rPr>
          <w:color w:val="808080" w:themeColor="background1" w:themeShade="80"/>
          <w:sz w:val="20"/>
          <w:szCs w:val="20"/>
        </w:rPr>
      </w:pPr>
      <w:r w:rsidRPr="0005385E">
        <w:rPr>
          <w:color w:val="808080" w:themeColor="background1" w:themeShade="80"/>
          <w:sz w:val="20"/>
          <w:szCs w:val="20"/>
        </w:rPr>
        <w:t xml:space="preserve">FRONT, SIDE AND REAR IMPACT PROTECTION MEASURES </w:t>
      </w:r>
    </w:p>
    <w:p w14:paraId="3A31CD92" w14:textId="690B9AF4" w:rsidR="00723316" w:rsidRPr="005B4F7F" w:rsidRDefault="00723316" w:rsidP="00723316">
      <w:pPr>
        <w:spacing w:line="360" w:lineRule="auto"/>
        <w:rPr>
          <w:rFonts w:asciiTheme="majorHAnsi" w:hAnsiTheme="majorHAnsi" w:cstheme="majorHAnsi"/>
        </w:rPr>
      </w:pPr>
      <w:r w:rsidRPr="005B4F7F">
        <w:rPr>
          <w:rFonts w:asciiTheme="majorHAnsi" w:hAnsiTheme="majorHAnsi" w:cstheme="majorHAnsi"/>
        </w:rPr>
        <w:t>To further enhance safety, the CX-30 features an extended bumper beam and a perimeter beam that work together to reduce the force of frontal impact in an offset collision. The perimeter beam guides energy to the load paths, which then send impact energy towards the rear of the vehicle. Furthermore, a bendable front frame structure takes the brunt of the impact and gradually absorbs energy, further improving safety for occupants.</w:t>
      </w:r>
    </w:p>
    <w:p w14:paraId="565B3A86" w14:textId="109AB2F4" w:rsidR="00455AEE" w:rsidRPr="0005385E" w:rsidRDefault="00723316">
      <w:pPr>
        <w:spacing w:line="360" w:lineRule="auto"/>
        <w:rPr>
          <w:rFonts w:asciiTheme="majorHAnsi" w:hAnsiTheme="majorHAnsi" w:cstheme="majorHAnsi"/>
          <w:sz w:val="20"/>
          <w:szCs w:val="20"/>
        </w:rPr>
      </w:pPr>
      <w:r w:rsidRPr="005B4F7F">
        <w:rPr>
          <w:rFonts w:asciiTheme="majorHAnsi" w:hAnsiTheme="majorHAnsi" w:cstheme="majorHAnsi"/>
        </w:rPr>
        <w:t xml:space="preserve">In case of a side impact, the CX-30's design disperses the energy in multiple directions to the front and rear of the vehicle, minimising cabin deformation. Additionally, the side frames of the </w:t>
      </w:r>
      <w:r w:rsidR="000D5041" w:rsidRPr="005B4F7F">
        <w:rPr>
          <w:rFonts w:asciiTheme="majorHAnsi" w:hAnsiTheme="majorHAnsi" w:cstheme="majorHAnsi"/>
        </w:rPr>
        <w:t>CX-30</w:t>
      </w:r>
      <w:r w:rsidRPr="005B4F7F">
        <w:rPr>
          <w:rFonts w:asciiTheme="majorHAnsi" w:hAnsiTheme="majorHAnsi" w:cstheme="majorHAnsi"/>
        </w:rPr>
        <w:t xml:space="preserve"> deform in an accordion-like pattern in case of a rear collision, adding an extra layer of protection for passengers.</w:t>
      </w:r>
    </w:p>
    <w:p w14:paraId="2CE67AB7" w14:textId="77777777" w:rsidR="006A21BE" w:rsidRDefault="006A21BE" w:rsidP="00416F8D">
      <w:pPr>
        <w:rPr>
          <w:rFonts w:asciiTheme="majorHAnsi" w:hAnsiTheme="majorHAnsi" w:cstheme="majorHAnsi"/>
          <w:b/>
          <w:bCs/>
          <w:color w:val="808080" w:themeColor="background1" w:themeShade="80"/>
          <w:sz w:val="20"/>
          <w:szCs w:val="20"/>
        </w:rPr>
      </w:pPr>
    </w:p>
    <w:p w14:paraId="61AAB905" w14:textId="77777777" w:rsidR="006A21BE" w:rsidRDefault="006A21BE" w:rsidP="00416F8D">
      <w:pPr>
        <w:rPr>
          <w:rFonts w:asciiTheme="majorHAnsi" w:hAnsiTheme="majorHAnsi" w:cstheme="majorHAnsi"/>
          <w:b/>
          <w:bCs/>
          <w:color w:val="808080" w:themeColor="background1" w:themeShade="80"/>
          <w:sz w:val="20"/>
          <w:szCs w:val="20"/>
        </w:rPr>
      </w:pPr>
    </w:p>
    <w:p w14:paraId="37EACC7C" w14:textId="77777777" w:rsidR="006A21BE" w:rsidRDefault="006A21BE" w:rsidP="00416F8D">
      <w:pPr>
        <w:rPr>
          <w:rFonts w:asciiTheme="majorHAnsi" w:hAnsiTheme="majorHAnsi" w:cstheme="majorHAnsi"/>
          <w:b/>
          <w:bCs/>
          <w:color w:val="808080" w:themeColor="background1" w:themeShade="80"/>
          <w:sz w:val="20"/>
          <w:szCs w:val="20"/>
        </w:rPr>
      </w:pPr>
    </w:p>
    <w:p w14:paraId="45E9A49C" w14:textId="6D88E5F5" w:rsidR="00455AEE" w:rsidRPr="005B4F7F" w:rsidRDefault="00D448FC" w:rsidP="00416F8D">
      <w:pPr>
        <w:rPr>
          <w:rFonts w:asciiTheme="majorHAnsi" w:hAnsiTheme="majorHAnsi" w:cstheme="majorHAnsi"/>
          <w:b/>
          <w:bCs/>
          <w:color w:val="808080" w:themeColor="background1" w:themeShade="80"/>
          <w:sz w:val="21"/>
          <w:szCs w:val="21"/>
        </w:rPr>
      </w:pPr>
      <w:r w:rsidRPr="005B4F7F">
        <w:rPr>
          <w:rFonts w:asciiTheme="majorHAnsi" w:hAnsiTheme="majorHAnsi" w:cstheme="majorHAnsi"/>
          <w:b/>
          <w:bCs/>
          <w:color w:val="808080" w:themeColor="background1" w:themeShade="80"/>
          <w:sz w:val="21"/>
          <w:szCs w:val="21"/>
        </w:rPr>
        <w:lastRenderedPageBreak/>
        <w:t>SEATBELTS, ANTI-WHIPLASH FRONT SEATS AND SRS AIRBAGS</w:t>
      </w:r>
    </w:p>
    <w:p w14:paraId="3016C086" w14:textId="4BB03099" w:rsidR="00BF2767" w:rsidRPr="005B4F7F" w:rsidRDefault="00BF2767" w:rsidP="00BF2767">
      <w:pPr>
        <w:spacing w:line="360" w:lineRule="auto"/>
        <w:rPr>
          <w:rFonts w:asciiTheme="majorHAnsi" w:hAnsiTheme="majorHAnsi" w:cstheme="majorHAnsi"/>
        </w:rPr>
      </w:pPr>
      <w:r w:rsidRPr="005B4F7F">
        <w:rPr>
          <w:rFonts w:asciiTheme="majorHAnsi" w:hAnsiTheme="majorHAnsi" w:cstheme="majorHAnsi"/>
        </w:rPr>
        <w:t>The 2024 CX-30's safety features also include a thoughtful approach to seatbelt design. The lower mounts for the front seatbelts are attached to the seat itself, which minimises slack and enables quicker restraint in case of a collision. In addition, the seatbelt's pretensioner and load limiters work in tandem to instantly tighten and later loosen the seatbelt in a controlled manner to further protect occupants.</w:t>
      </w:r>
    </w:p>
    <w:p w14:paraId="70203951" w14:textId="03BC4112" w:rsidR="00455AEE" w:rsidRPr="005B4F7F" w:rsidRDefault="00BF2767">
      <w:pPr>
        <w:spacing w:line="360" w:lineRule="auto"/>
        <w:rPr>
          <w:rFonts w:asciiTheme="majorHAnsi" w:hAnsiTheme="majorHAnsi" w:cstheme="majorHAnsi"/>
        </w:rPr>
      </w:pPr>
      <w:r w:rsidRPr="005B4F7F">
        <w:rPr>
          <w:rFonts w:asciiTheme="majorHAnsi" w:hAnsiTheme="majorHAnsi" w:cstheme="majorHAnsi"/>
        </w:rPr>
        <w:t>The seat structure is designed with safety in mind and minimises movement of the occupant's head, chest, and hips during a collision, reducing the likelihood of neck injury. The seat's side frames play a crucial role in absorbing energy and minimising the amount of reaction needed to return the seatback to its original position, thereby reducing the risk of the seat pushing the occupant's head forward and causing further harm.</w:t>
      </w:r>
    </w:p>
    <w:p w14:paraId="705BB05D" w14:textId="6818FD9E" w:rsidR="00DD026D" w:rsidRPr="005B4F7F" w:rsidRDefault="00DD026D" w:rsidP="00DD026D">
      <w:pPr>
        <w:spacing w:line="360" w:lineRule="auto"/>
        <w:rPr>
          <w:rFonts w:asciiTheme="majorHAnsi" w:hAnsiTheme="majorHAnsi" w:cstheme="majorHAnsi"/>
        </w:rPr>
      </w:pPr>
      <w:r w:rsidRPr="005B4F7F">
        <w:rPr>
          <w:rFonts w:asciiTheme="majorHAnsi" w:hAnsiTheme="majorHAnsi" w:cstheme="majorHAnsi"/>
        </w:rPr>
        <w:t>In addition to the standard front, curtain, and side airbags, the CX-30 includes a driver's seat knee airbag as standard equipment in all markets.</w:t>
      </w:r>
    </w:p>
    <w:p w14:paraId="08FBEBC1" w14:textId="27DADC15" w:rsidR="00455AEE" w:rsidRPr="0005385E" w:rsidRDefault="00DD026D" w:rsidP="00DD026D">
      <w:pPr>
        <w:spacing w:line="360" w:lineRule="auto"/>
        <w:rPr>
          <w:rFonts w:asciiTheme="majorHAnsi" w:hAnsiTheme="majorHAnsi" w:cstheme="majorBidi"/>
          <w:sz w:val="20"/>
          <w:szCs w:val="20"/>
        </w:rPr>
      </w:pPr>
      <w:r w:rsidRPr="005B4F7F">
        <w:rPr>
          <w:rFonts w:asciiTheme="majorHAnsi" w:hAnsiTheme="majorHAnsi" w:cstheme="majorBidi"/>
        </w:rPr>
        <w:t xml:space="preserve">The driver's seat knee airbag further enhances occupant protection by </w:t>
      </w:r>
      <w:r w:rsidR="7AB8FAE0" w:rsidRPr="29ED3EA1">
        <w:rPr>
          <w:rFonts w:asciiTheme="majorHAnsi" w:hAnsiTheme="majorHAnsi" w:cstheme="majorBidi"/>
        </w:rPr>
        <w:t>supplying</w:t>
      </w:r>
      <w:r w:rsidRPr="005B4F7F">
        <w:rPr>
          <w:rFonts w:asciiTheme="majorHAnsi" w:hAnsiTheme="majorHAnsi" w:cstheme="majorBidi"/>
        </w:rPr>
        <w:t xml:space="preserve"> an </w:t>
      </w:r>
      <w:r w:rsidR="54191561" w:rsidRPr="29ED3EA1">
        <w:rPr>
          <w:rFonts w:asciiTheme="majorHAnsi" w:hAnsiTheme="majorHAnsi" w:cstheme="majorBidi"/>
        </w:rPr>
        <w:t>added</w:t>
      </w:r>
      <w:r w:rsidRPr="005B4F7F">
        <w:rPr>
          <w:rFonts w:asciiTheme="majorHAnsi" w:hAnsiTheme="majorHAnsi" w:cstheme="majorBidi"/>
        </w:rPr>
        <w:t xml:space="preserve"> cushioning barrier </w:t>
      </w:r>
      <w:r w:rsidRPr="29ED3EA1">
        <w:rPr>
          <w:rFonts w:asciiTheme="majorHAnsi" w:hAnsiTheme="majorHAnsi" w:cstheme="majorBidi"/>
        </w:rPr>
        <w:t xml:space="preserve">in </w:t>
      </w:r>
      <w:r w:rsidR="242FF5E0" w:rsidRPr="29ED3EA1">
        <w:rPr>
          <w:rFonts w:asciiTheme="majorHAnsi" w:hAnsiTheme="majorHAnsi" w:cstheme="majorBidi"/>
        </w:rPr>
        <w:t>case</w:t>
      </w:r>
      <w:r w:rsidRPr="29ED3EA1">
        <w:rPr>
          <w:rFonts w:asciiTheme="majorHAnsi" w:hAnsiTheme="majorHAnsi" w:cstheme="majorBidi"/>
        </w:rPr>
        <w:t xml:space="preserve"> of</w:t>
      </w:r>
      <w:r w:rsidRPr="005B4F7F">
        <w:rPr>
          <w:rFonts w:asciiTheme="majorHAnsi" w:hAnsiTheme="majorHAnsi" w:cstheme="majorBidi"/>
        </w:rPr>
        <w:t xml:space="preserve"> a collision. This airbag is strategically positioned to help reduce the risk of injury to the driver's knees and lower extremities, adding an extra layer of safety to the overall occupant protection system.</w:t>
      </w:r>
    </w:p>
    <w:p w14:paraId="77E869B7" w14:textId="45733148" w:rsidR="00455AEE" w:rsidRPr="005B4F7F" w:rsidRDefault="00D448FC" w:rsidP="005B4F7F">
      <w:pPr>
        <w:pStyle w:val="berschrift2"/>
        <w:spacing w:before="240"/>
        <w:rPr>
          <w:color w:val="808080" w:themeColor="background1" w:themeShade="80"/>
          <w:sz w:val="21"/>
          <w:szCs w:val="21"/>
        </w:rPr>
      </w:pPr>
      <w:r w:rsidRPr="005B4F7F">
        <w:rPr>
          <w:caps w:val="0"/>
          <w:color w:val="808080" w:themeColor="background1" w:themeShade="80"/>
          <w:sz w:val="21"/>
          <w:szCs w:val="21"/>
        </w:rPr>
        <w:t>PEDESTRIAN PROTECTION</w:t>
      </w:r>
    </w:p>
    <w:p w14:paraId="14E26BFC" w14:textId="1239CE66" w:rsidR="00D24BC8" w:rsidRPr="005B4F7F" w:rsidRDefault="00D24BC8" w:rsidP="00D24BC8">
      <w:pPr>
        <w:spacing w:line="360" w:lineRule="auto"/>
        <w:rPr>
          <w:rFonts w:asciiTheme="majorHAnsi" w:hAnsiTheme="majorHAnsi" w:cstheme="majorHAnsi"/>
        </w:rPr>
      </w:pPr>
      <w:r w:rsidRPr="005B4F7F">
        <w:rPr>
          <w:rFonts w:asciiTheme="majorHAnsi" w:hAnsiTheme="majorHAnsi" w:cstheme="majorHAnsi"/>
        </w:rPr>
        <w:t>Mazda takes pedestrian safety seriously during design and development, and this is no different for the 2024 CX-30. The front hood of the car features a pattern of parallel columns that are positioned close to the surface, which minimises the amount of deformation upon impact, allowing for faster energy absorption. This design feature aims to protect the pedestrian's head and reduce the severity of injuries in case of an accident.</w:t>
      </w:r>
    </w:p>
    <w:p w14:paraId="0373FAA8" w14:textId="193C0499" w:rsidR="00455AEE" w:rsidRPr="0005385E" w:rsidRDefault="00D24BC8">
      <w:pPr>
        <w:spacing w:line="360" w:lineRule="auto"/>
        <w:rPr>
          <w:rFonts w:asciiTheme="majorHAnsi" w:hAnsiTheme="majorHAnsi" w:cstheme="majorHAnsi"/>
          <w:sz w:val="20"/>
          <w:szCs w:val="20"/>
        </w:rPr>
      </w:pPr>
      <w:r w:rsidRPr="005B4F7F">
        <w:rPr>
          <w:rFonts w:asciiTheme="majorHAnsi" w:hAnsiTheme="majorHAnsi" w:cstheme="majorHAnsi"/>
        </w:rPr>
        <w:t>In addition, the front bumper of the CX-30 is specifically designed to control how force is applied upon contact with a pedestrian's legs. By reducing the impact on the knee area, the bumper structure helps to mitigate injury and improve safety for pedestrians. These design elements demonstrate Mazda's commitment to safety for all road users.</w:t>
      </w:r>
    </w:p>
    <w:p w14:paraId="34B48B71" w14:textId="089FC1E6" w:rsidR="00CB089E" w:rsidRPr="0005385E" w:rsidRDefault="00DB01B6" w:rsidP="00052487">
      <w:pPr>
        <w:spacing w:line="360" w:lineRule="auto"/>
        <w:rPr>
          <w:rFonts w:asciiTheme="majorHAnsi" w:hAnsiTheme="majorHAnsi" w:cstheme="majorHAnsi"/>
          <w:sz w:val="20"/>
          <w:szCs w:val="20"/>
        </w:rPr>
      </w:pPr>
      <w:r w:rsidRPr="0005385E">
        <w:rPr>
          <w:rFonts w:asciiTheme="majorHAnsi" w:hAnsiTheme="majorHAnsi" w:cstheme="majorHAnsi"/>
          <w:noProof/>
          <w:sz w:val="20"/>
          <w:szCs w:val="20"/>
        </w:rPr>
        <w:lastRenderedPageBreak/>
        <w:drawing>
          <wp:anchor distT="0" distB="0" distL="114300" distR="114300" simplePos="0" relativeHeight="251658257" behindDoc="1" locked="0" layoutInCell="1" allowOverlap="1" wp14:anchorId="73DE3D50" wp14:editId="018A17BE">
            <wp:simplePos x="0" y="0"/>
            <wp:positionH relativeFrom="margin">
              <wp:align>center</wp:align>
            </wp:positionH>
            <wp:positionV relativeFrom="margin">
              <wp:align>center</wp:align>
            </wp:positionV>
            <wp:extent cx="5850890" cy="3801745"/>
            <wp:effectExtent l="0" t="0" r="0" b="8255"/>
            <wp:wrapTight wrapText="bothSides">
              <wp:wrapPolygon edited="0">
                <wp:start x="0" y="0"/>
                <wp:lineTo x="0" y="21539"/>
                <wp:lineTo x="21520" y="21539"/>
                <wp:lineTo x="21520" y="0"/>
                <wp:lineTo x="0" y="0"/>
              </wp:wrapPolygon>
            </wp:wrapTight>
            <wp:docPr id="23" name="Picture 23" descr="Ein Bild, das Straße, draußen, Himmel,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Straße, draußen, Himmel, Berg enthält.&#10;&#10;Automatisch generierte Beschreibung"/>
                    <pic:cNvPicPr/>
                  </pic:nvPicPr>
                  <pic:blipFill>
                    <a:blip r:embed="rId22" cstate="screen">
                      <a:extLst>
                        <a:ext uri="{28A0092B-C50C-407E-A947-70E740481C1C}">
                          <a14:useLocalDpi xmlns:a14="http://schemas.microsoft.com/office/drawing/2010/main"/>
                        </a:ext>
                      </a:extLst>
                    </a:blip>
                    <a:stretch>
                      <a:fillRect/>
                    </a:stretch>
                  </pic:blipFill>
                  <pic:spPr>
                    <a:xfrm>
                      <a:off x="0" y="0"/>
                      <a:ext cx="5850890" cy="3801745"/>
                    </a:xfrm>
                    <a:prstGeom prst="rect">
                      <a:avLst/>
                    </a:prstGeom>
                  </pic:spPr>
                </pic:pic>
              </a:graphicData>
            </a:graphic>
            <wp14:sizeRelH relativeFrom="page">
              <wp14:pctWidth>0</wp14:pctWidth>
            </wp14:sizeRelH>
            <wp14:sizeRelV relativeFrom="page">
              <wp14:pctHeight>0</wp14:pctHeight>
            </wp14:sizeRelV>
          </wp:anchor>
        </w:drawing>
      </w:r>
    </w:p>
    <w:p w14:paraId="634DBC0E" w14:textId="2AD2A045" w:rsidR="00B517BD" w:rsidRPr="0005385E" w:rsidRDefault="00B517BD">
      <w:pPr>
        <w:keepLines w:val="0"/>
        <w:tabs>
          <w:tab w:val="clear" w:pos="1320"/>
        </w:tabs>
        <w:spacing w:after="0" w:line="240" w:lineRule="auto"/>
        <w:jc w:val="left"/>
        <w:rPr>
          <w:rFonts w:asciiTheme="majorHAnsi" w:eastAsia="MS PGothic" w:hAnsiTheme="majorHAnsi" w:cstheme="majorHAnsi"/>
          <w:b/>
          <w:caps/>
          <w:kern w:val="2"/>
          <w:sz w:val="22"/>
          <w:szCs w:val="22"/>
          <w:lang w:eastAsia="ja-JP"/>
        </w:rPr>
      </w:pPr>
    </w:p>
    <w:p w14:paraId="2688F4EC" w14:textId="38D65D74" w:rsidR="0019292D" w:rsidRPr="0005385E" w:rsidRDefault="0019292D">
      <w:pPr>
        <w:keepLines w:val="0"/>
        <w:tabs>
          <w:tab w:val="clear" w:pos="1320"/>
        </w:tabs>
        <w:spacing w:after="0" w:line="240" w:lineRule="auto"/>
        <w:jc w:val="left"/>
        <w:rPr>
          <w:rFonts w:asciiTheme="majorHAnsi" w:hAnsiTheme="majorHAnsi" w:cstheme="majorHAnsi"/>
        </w:rPr>
      </w:pPr>
      <w:r w:rsidRPr="0005385E">
        <w:rPr>
          <w:rFonts w:asciiTheme="majorHAnsi" w:hAnsiTheme="majorHAnsi" w:cstheme="majorHAnsi"/>
        </w:rPr>
        <w:br w:type="page"/>
      </w:r>
    </w:p>
    <w:p w14:paraId="12CC0F66" w14:textId="273E096F" w:rsidR="0023346E" w:rsidRPr="005B4F7F" w:rsidRDefault="0019292D" w:rsidP="0019292D">
      <w:pPr>
        <w:pStyle w:val="Heading1Numbered"/>
        <w:ind w:left="357" w:hanging="357"/>
        <w:rPr>
          <w:sz w:val="21"/>
          <w:szCs w:val="21"/>
        </w:rPr>
      </w:pPr>
      <w:bookmarkStart w:id="73" w:name="_Toc136833067"/>
      <w:r w:rsidRPr="005B4F7F">
        <w:rPr>
          <w:sz w:val="21"/>
          <w:szCs w:val="21"/>
        </w:rPr>
        <w:lastRenderedPageBreak/>
        <w:t>Technical Specifications</w:t>
      </w:r>
      <w:bookmarkEnd w:id="73"/>
    </w:p>
    <w:tbl>
      <w:tblPr>
        <w:tblW w:w="9229" w:type="dxa"/>
        <w:tblInd w:w="93" w:type="dxa"/>
        <w:tblCellMar>
          <w:top w:w="28" w:type="dxa"/>
          <w:bottom w:w="28" w:type="dxa"/>
        </w:tblCellMar>
        <w:tblLook w:val="04A0" w:firstRow="1" w:lastRow="0" w:firstColumn="1" w:lastColumn="0" w:noHBand="0" w:noVBand="1"/>
      </w:tblPr>
      <w:tblGrid>
        <w:gridCol w:w="5402"/>
        <w:gridCol w:w="709"/>
        <w:gridCol w:w="3118"/>
      </w:tblGrid>
      <w:tr w:rsidR="0019292D" w:rsidRPr="008B79FA" w14:paraId="2DA171E3" w14:textId="77777777" w:rsidTr="0019292D">
        <w:trPr>
          <w:trHeight w:val="283"/>
        </w:trPr>
        <w:tc>
          <w:tcPr>
            <w:tcW w:w="6111" w:type="dxa"/>
            <w:gridSpan w:val="2"/>
            <w:tcBorders>
              <w:top w:val="single" w:sz="4" w:space="0" w:color="555555" w:themeColor="accent5"/>
              <w:left w:val="nil"/>
              <w:bottom w:val="single" w:sz="4" w:space="0" w:color="auto"/>
            </w:tcBorders>
            <w:shd w:val="clear" w:color="auto" w:fill="auto"/>
            <w:noWrap/>
            <w:vAlign w:val="center"/>
            <w:hideMark/>
          </w:tcPr>
          <w:p w14:paraId="50B65F14" w14:textId="77777777" w:rsidR="0019292D" w:rsidRPr="005B4F7F" w:rsidRDefault="0019292D" w:rsidP="0019292D">
            <w:pPr>
              <w:pStyle w:val="Tabletextleft"/>
              <w:rPr>
                <w:rStyle w:val="Fett"/>
                <w:rFonts w:asciiTheme="majorHAnsi" w:hAnsiTheme="majorHAnsi" w:cstheme="majorHAnsi"/>
              </w:rPr>
            </w:pPr>
            <w:r w:rsidRPr="591D78B5">
              <w:rPr>
                <w:rStyle w:val="Fett"/>
                <w:rFonts w:asciiTheme="majorHAnsi" w:hAnsiTheme="majorHAnsi" w:cstheme="majorBidi"/>
              </w:rPr>
              <w:t>Body type</w:t>
            </w:r>
          </w:p>
        </w:tc>
        <w:tc>
          <w:tcPr>
            <w:tcW w:w="3118" w:type="dxa"/>
            <w:tcBorders>
              <w:top w:val="single" w:sz="4" w:space="0" w:color="555555" w:themeColor="accent5"/>
              <w:bottom w:val="single" w:sz="4" w:space="0" w:color="auto"/>
            </w:tcBorders>
            <w:shd w:val="clear" w:color="auto" w:fill="auto"/>
            <w:noWrap/>
            <w:vAlign w:val="center"/>
            <w:hideMark/>
          </w:tcPr>
          <w:p w14:paraId="7F6A573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Monocoque</w:t>
            </w:r>
          </w:p>
        </w:tc>
      </w:tr>
      <w:tr w:rsidR="0019292D" w:rsidRPr="008B79FA" w14:paraId="498818A5" w14:textId="77777777" w:rsidTr="0019292D">
        <w:trPr>
          <w:trHeight w:val="170"/>
        </w:trPr>
        <w:tc>
          <w:tcPr>
            <w:tcW w:w="6111" w:type="dxa"/>
            <w:gridSpan w:val="2"/>
            <w:tcBorders>
              <w:top w:val="single" w:sz="4" w:space="0" w:color="auto"/>
              <w:left w:val="nil"/>
              <w:bottom w:val="single" w:sz="4" w:space="0" w:color="auto"/>
            </w:tcBorders>
            <w:shd w:val="clear" w:color="auto" w:fill="auto"/>
            <w:noWrap/>
            <w:vAlign w:val="center"/>
            <w:hideMark/>
          </w:tcPr>
          <w:p w14:paraId="259AEA42"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Doors</w:t>
            </w:r>
          </w:p>
        </w:tc>
        <w:tc>
          <w:tcPr>
            <w:tcW w:w="3118" w:type="dxa"/>
            <w:tcBorders>
              <w:top w:val="single" w:sz="4" w:space="0" w:color="auto"/>
              <w:bottom w:val="single" w:sz="4" w:space="0" w:color="auto"/>
            </w:tcBorders>
            <w:shd w:val="clear" w:color="auto" w:fill="auto"/>
            <w:noWrap/>
            <w:vAlign w:val="center"/>
            <w:hideMark/>
          </w:tcPr>
          <w:p w14:paraId="4319A2D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 + liftgate</w:t>
            </w:r>
          </w:p>
        </w:tc>
      </w:tr>
      <w:tr w:rsidR="0019292D" w:rsidRPr="008B79FA" w14:paraId="3A016B87" w14:textId="77777777" w:rsidTr="0019292D">
        <w:trPr>
          <w:trHeight w:val="170"/>
        </w:trPr>
        <w:tc>
          <w:tcPr>
            <w:tcW w:w="6111" w:type="dxa"/>
            <w:gridSpan w:val="2"/>
            <w:tcBorders>
              <w:top w:val="single" w:sz="4" w:space="0" w:color="auto"/>
              <w:left w:val="nil"/>
              <w:bottom w:val="single" w:sz="4" w:space="0" w:color="auto"/>
            </w:tcBorders>
            <w:shd w:val="clear" w:color="auto" w:fill="auto"/>
            <w:noWrap/>
            <w:vAlign w:val="center"/>
            <w:hideMark/>
          </w:tcPr>
          <w:p w14:paraId="0526614A" w14:textId="77777777" w:rsidR="0019292D" w:rsidRPr="008B79FA" w:rsidRDefault="0019292D" w:rsidP="0019292D">
            <w:pPr>
              <w:pStyle w:val="Tabletextleft"/>
              <w:rPr>
                <w:rFonts w:asciiTheme="majorHAnsi" w:hAnsiTheme="majorHAnsi" w:cstheme="majorBidi"/>
              </w:rPr>
            </w:pPr>
            <w:r w:rsidRPr="1E7D23DA">
              <w:rPr>
                <w:rFonts w:asciiTheme="majorHAnsi" w:hAnsiTheme="majorHAnsi" w:cstheme="majorBidi"/>
              </w:rPr>
              <w:t xml:space="preserve">Seating </w:t>
            </w:r>
            <w:bookmarkStart w:id="74" w:name="_Int_3xeXCAs6"/>
            <w:r w:rsidRPr="1E7D23DA">
              <w:rPr>
                <w:rFonts w:asciiTheme="majorHAnsi" w:hAnsiTheme="majorHAnsi" w:cstheme="majorBidi"/>
              </w:rPr>
              <w:t>capacity</w:t>
            </w:r>
            <w:bookmarkEnd w:id="74"/>
          </w:p>
        </w:tc>
        <w:tc>
          <w:tcPr>
            <w:tcW w:w="3118" w:type="dxa"/>
            <w:tcBorders>
              <w:top w:val="single" w:sz="4" w:space="0" w:color="auto"/>
              <w:bottom w:val="single" w:sz="4" w:space="0" w:color="auto"/>
            </w:tcBorders>
            <w:shd w:val="clear" w:color="auto" w:fill="auto"/>
            <w:noWrap/>
            <w:vAlign w:val="center"/>
            <w:hideMark/>
          </w:tcPr>
          <w:p w14:paraId="2C6F043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5</w:t>
            </w:r>
          </w:p>
        </w:tc>
      </w:tr>
      <w:tr w:rsidR="0019292D" w:rsidRPr="008B79FA" w14:paraId="486717E1" w14:textId="77777777" w:rsidTr="0019292D">
        <w:trPr>
          <w:trHeight w:val="283"/>
        </w:trPr>
        <w:tc>
          <w:tcPr>
            <w:tcW w:w="9229" w:type="dxa"/>
            <w:gridSpan w:val="3"/>
            <w:tcBorders>
              <w:top w:val="single" w:sz="4" w:space="0" w:color="auto"/>
              <w:left w:val="nil"/>
              <w:bottom w:val="single" w:sz="4" w:space="0" w:color="auto"/>
            </w:tcBorders>
            <w:shd w:val="clear" w:color="auto" w:fill="auto"/>
            <w:noWrap/>
            <w:vAlign w:val="center"/>
            <w:hideMark/>
          </w:tcPr>
          <w:p w14:paraId="6386E0B3" w14:textId="77777777" w:rsidR="0019292D" w:rsidRPr="005B4F7F" w:rsidRDefault="0019292D" w:rsidP="0019292D">
            <w:pPr>
              <w:pStyle w:val="Tabletextleft"/>
              <w:rPr>
                <w:rStyle w:val="Fett"/>
                <w:rFonts w:asciiTheme="majorHAnsi" w:hAnsiTheme="majorHAnsi" w:cstheme="majorHAnsi"/>
                <w:b w:val="0"/>
                <w:bCs w:val="0"/>
                <w:vertAlign w:val="subscript"/>
              </w:rPr>
            </w:pPr>
            <w:r w:rsidRPr="591D78B5">
              <w:rPr>
                <w:rStyle w:val="Fett"/>
                <w:rFonts w:asciiTheme="majorHAnsi" w:hAnsiTheme="majorHAnsi" w:cstheme="majorBidi"/>
              </w:rPr>
              <w:t>External</w:t>
            </w:r>
          </w:p>
        </w:tc>
      </w:tr>
      <w:tr w:rsidR="0019292D" w:rsidRPr="008B79FA" w14:paraId="5BBECD2E"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360BFF4F"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Overall length (with licence plate holder)</w:t>
            </w:r>
          </w:p>
        </w:tc>
        <w:tc>
          <w:tcPr>
            <w:tcW w:w="709" w:type="dxa"/>
            <w:tcBorders>
              <w:top w:val="nil"/>
              <w:left w:val="nil"/>
              <w:bottom w:val="single" w:sz="4" w:space="0" w:color="auto"/>
              <w:right w:val="single" w:sz="4" w:space="0" w:color="auto"/>
            </w:tcBorders>
            <w:shd w:val="clear" w:color="auto" w:fill="auto"/>
            <w:noWrap/>
            <w:vAlign w:val="center"/>
            <w:hideMark/>
          </w:tcPr>
          <w:p w14:paraId="054E5B1C"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2A09F9B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4,395</w:t>
            </w:r>
          </w:p>
        </w:tc>
      </w:tr>
      <w:tr w:rsidR="0019292D" w:rsidRPr="008B79FA" w14:paraId="423B2053"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41D251C6" w14:textId="064F95D4"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 xml:space="preserve">Overall width (with wheel arch </w:t>
            </w:r>
            <w:r w:rsidR="00FB6D33" w:rsidRPr="591D78B5">
              <w:rPr>
                <w:rFonts w:asciiTheme="majorHAnsi" w:hAnsiTheme="majorHAnsi" w:cstheme="majorBidi"/>
                <w:lang w:eastAsia="en-GB"/>
              </w:rPr>
              <w:t>moulding</w:t>
            </w:r>
            <w:r w:rsidRPr="591D78B5">
              <w:rPr>
                <w:rFonts w:asciiTheme="majorHAnsi" w:hAnsiTheme="majorHAnsi" w:cstheme="majorBidi"/>
                <w:lang w:eastAsia="en-GB"/>
              </w:rPr>
              <w:t>)</w:t>
            </w:r>
          </w:p>
        </w:tc>
        <w:tc>
          <w:tcPr>
            <w:tcW w:w="709" w:type="dxa"/>
            <w:tcBorders>
              <w:top w:val="nil"/>
              <w:left w:val="nil"/>
              <w:bottom w:val="single" w:sz="4" w:space="0" w:color="auto"/>
              <w:right w:val="single" w:sz="4" w:space="0" w:color="auto"/>
            </w:tcBorders>
            <w:shd w:val="clear" w:color="auto" w:fill="auto"/>
            <w:noWrap/>
            <w:vAlign w:val="center"/>
            <w:hideMark/>
          </w:tcPr>
          <w:p w14:paraId="3C9800A2"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2E5D0950"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1,795</w:t>
            </w:r>
          </w:p>
        </w:tc>
      </w:tr>
      <w:tr w:rsidR="0019292D" w:rsidRPr="008B79FA" w14:paraId="1A41AA10"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7153D6F5" w14:textId="3B74C9F4" w:rsidR="0019292D" w:rsidRPr="008B79FA" w:rsidRDefault="0019292D" w:rsidP="0019292D">
            <w:pPr>
              <w:pStyle w:val="Tabletextleft"/>
              <w:rPr>
                <w:rFonts w:asciiTheme="majorHAnsi" w:hAnsiTheme="majorHAnsi" w:cstheme="majorBidi"/>
                <w:lang w:eastAsia="en-GB"/>
              </w:rPr>
            </w:pPr>
            <w:r w:rsidRPr="591D78B5">
              <w:rPr>
                <w:rFonts w:asciiTheme="majorHAnsi" w:hAnsiTheme="majorHAnsi" w:cstheme="majorBidi"/>
                <w:lang w:eastAsia="en-GB"/>
              </w:rPr>
              <w:t>Overall width (mirror to mirror)</w:t>
            </w:r>
          </w:p>
        </w:tc>
        <w:tc>
          <w:tcPr>
            <w:tcW w:w="709" w:type="dxa"/>
            <w:tcBorders>
              <w:top w:val="nil"/>
              <w:left w:val="nil"/>
              <w:bottom w:val="single" w:sz="4" w:space="0" w:color="auto"/>
              <w:right w:val="single" w:sz="4" w:space="0" w:color="auto"/>
            </w:tcBorders>
            <w:shd w:val="clear" w:color="auto" w:fill="auto"/>
            <w:noWrap/>
            <w:vAlign w:val="center"/>
            <w:hideMark/>
          </w:tcPr>
          <w:p w14:paraId="386A67CB"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651CBB1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2,040</w:t>
            </w:r>
          </w:p>
        </w:tc>
      </w:tr>
      <w:tr w:rsidR="0019292D" w:rsidRPr="008B79FA" w14:paraId="3E7A2EC6"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6425D957" w14:textId="19C2C4AF" w:rsidR="0019292D" w:rsidRPr="008B79FA" w:rsidRDefault="0019292D" w:rsidP="0019292D">
            <w:pPr>
              <w:pStyle w:val="Tabletextleft"/>
              <w:rPr>
                <w:rFonts w:asciiTheme="majorHAnsi" w:hAnsiTheme="majorHAnsi" w:cstheme="majorBidi"/>
                <w:lang w:eastAsia="en-GB"/>
              </w:rPr>
            </w:pPr>
            <w:r w:rsidRPr="591D78B5">
              <w:rPr>
                <w:rFonts w:asciiTheme="majorHAnsi" w:hAnsiTheme="majorHAnsi" w:cstheme="majorBidi"/>
                <w:lang w:eastAsia="en-GB"/>
              </w:rPr>
              <w:t xml:space="preserve">Overall height (unladen, without </w:t>
            </w:r>
            <w:r w:rsidR="540415BB" w:rsidRPr="591D78B5">
              <w:rPr>
                <w:rFonts w:asciiTheme="majorHAnsi" w:hAnsiTheme="majorHAnsi" w:cstheme="majorBidi"/>
                <w:lang w:eastAsia="en-GB"/>
              </w:rPr>
              <w:t>shark fin</w:t>
            </w:r>
            <w:r w:rsidRPr="591D78B5">
              <w:rPr>
                <w:rFonts w:asciiTheme="majorHAnsi" w:hAnsiTheme="majorHAnsi" w:cstheme="majorBidi"/>
                <w:lang w:eastAsia="en-GB"/>
              </w:rPr>
              <w:t xml:space="preserve"> antenna)</w:t>
            </w:r>
          </w:p>
        </w:tc>
        <w:tc>
          <w:tcPr>
            <w:tcW w:w="709" w:type="dxa"/>
            <w:tcBorders>
              <w:top w:val="nil"/>
              <w:left w:val="nil"/>
              <w:bottom w:val="single" w:sz="4" w:space="0" w:color="auto"/>
              <w:right w:val="single" w:sz="4" w:space="0" w:color="auto"/>
            </w:tcBorders>
            <w:shd w:val="clear" w:color="auto" w:fill="auto"/>
            <w:noWrap/>
            <w:vAlign w:val="center"/>
            <w:hideMark/>
          </w:tcPr>
          <w:p w14:paraId="1B0FBAEB"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45829AD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1,540</w:t>
            </w:r>
          </w:p>
        </w:tc>
      </w:tr>
      <w:tr w:rsidR="0019292D" w:rsidRPr="008B79FA" w14:paraId="1F1F707A"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70613C84"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Wheelbase</w:t>
            </w:r>
          </w:p>
        </w:tc>
        <w:tc>
          <w:tcPr>
            <w:tcW w:w="709" w:type="dxa"/>
            <w:tcBorders>
              <w:top w:val="nil"/>
              <w:left w:val="nil"/>
              <w:bottom w:val="single" w:sz="4" w:space="0" w:color="auto"/>
              <w:right w:val="single" w:sz="4" w:space="0" w:color="auto"/>
            </w:tcBorders>
            <w:shd w:val="clear" w:color="auto" w:fill="auto"/>
            <w:noWrap/>
            <w:vAlign w:val="center"/>
            <w:hideMark/>
          </w:tcPr>
          <w:p w14:paraId="5D5B84F2"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1B080E7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2,655</w:t>
            </w:r>
          </w:p>
        </w:tc>
      </w:tr>
      <w:tr w:rsidR="0019292D" w:rsidRPr="008B79FA" w14:paraId="7178A0CB"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142AC739"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Overhang front (with licence plate holder)</w:t>
            </w:r>
          </w:p>
        </w:tc>
        <w:tc>
          <w:tcPr>
            <w:tcW w:w="709" w:type="dxa"/>
            <w:tcBorders>
              <w:top w:val="nil"/>
              <w:left w:val="nil"/>
              <w:bottom w:val="single" w:sz="4" w:space="0" w:color="auto"/>
              <w:right w:val="single" w:sz="4" w:space="0" w:color="auto"/>
            </w:tcBorders>
            <w:shd w:val="clear" w:color="auto" w:fill="auto"/>
            <w:noWrap/>
            <w:vAlign w:val="center"/>
            <w:hideMark/>
          </w:tcPr>
          <w:p w14:paraId="48299373"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7E0A700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915</w:t>
            </w:r>
          </w:p>
        </w:tc>
      </w:tr>
      <w:tr w:rsidR="0019292D" w:rsidRPr="008B79FA" w14:paraId="03BC7D72"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3BBD8D73"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Overhang rear</w:t>
            </w:r>
          </w:p>
        </w:tc>
        <w:tc>
          <w:tcPr>
            <w:tcW w:w="709" w:type="dxa"/>
            <w:tcBorders>
              <w:top w:val="nil"/>
              <w:left w:val="nil"/>
              <w:bottom w:val="single" w:sz="4" w:space="0" w:color="auto"/>
              <w:right w:val="single" w:sz="4" w:space="0" w:color="auto"/>
            </w:tcBorders>
            <w:shd w:val="clear" w:color="auto" w:fill="auto"/>
            <w:noWrap/>
            <w:vAlign w:val="center"/>
            <w:hideMark/>
          </w:tcPr>
          <w:p w14:paraId="71E8386F"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74C9FB5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825</w:t>
            </w:r>
          </w:p>
        </w:tc>
      </w:tr>
      <w:tr w:rsidR="0019292D" w:rsidRPr="008B79FA" w14:paraId="0C0EA6A4"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7125387B" w14:textId="7F2BA3EC" w:rsidR="0019292D" w:rsidRPr="008B79FA" w:rsidRDefault="009347C9" w:rsidP="0019292D">
            <w:pPr>
              <w:pStyle w:val="Tabletextleft"/>
              <w:rPr>
                <w:rFonts w:asciiTheme="majorHAnsi" w:hAnsiTheme="majorHAnsi" w:cstheme="majorHAnsi"/>
                <w:lang w:eastAsia="en-GB"/>
              </w:rPr>
            </w:pPr>
            <w:r w:rsidRPr="591D78B5">
              <w:rPr>
                <w:rFonts w:asciiTheme="majorHAnsi" w:hAnsiTheme="majorHAnsi" w:cstheme="majorBidi"/>
                <w:lang w:eastAsia="en-GB"/>
              </w:rPr>
              <w:t>Track width front</w:t>
            </w:r>
          </w:p>
        </w:tc>
        <w:tc>
          <w:tcPr>
            <w:tcW w:w="709" w:type="dxa"/>
            <w:tcBorders>
              <w:top w:val="nil"/>
              <w:left w:val="nil"/>
              <w:bottom w:val="single" w:sz="4" w:space="0" w:color="auto"/>
              <w:right w:val="single" w:sz="4" w:space="0" w:color="auto"/>
            </w:tcBorders>
            <w:shd w:val="clear" w:color="auto" w:fill="auto"/>
            <w:noWrap/>
            <w:vAlign w:val="center"/>
            <w:hideMark/>
          </w:tcPr>
          <w:p w14:paraId="3BF4BE1F"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372E736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1,565</w:t>
            </w:r>
          </w:p>
        </w:tc>
      </w:tr>
      <w:tr w:rsidR="0019292D" w:rsidRPr="008B79FA" w14:paraId="70929827"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291BA218" w14:textId="483CA01A"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 xml:space="preserve">Tread </w:t>
            </w:r>
            <w:r w:rsidR="009347C9" w:rsidRPr="591D78B5">
              <w:rPr>
                <w:rFonts w:asciiTheme="majorHAnsi" w:hAnsiTheme="majorHAnsi" w:cstheme="majorBidi"/>
                <w:lang w:eastAsia="en-GB"/>
              </w:rPr>
              <w:t>width rear</w:t>
            </w:r>
          </w:p>
        </w:tc>
        <w:tc>
          <w:tcPr>
            <w:tcW w:w="709" w:type="dxa"/>
            <w:tcBorders>
              <w:top w:val="nil"/>
              <w:left w:val="nil"/>
              <w:bottom w:val="single" w:sz="4" w:space="0" w:color="auto"/>
              <w:right w:val="single" w:sz="4" w:space="0" w:color="auto"/>
            </w:tcBorders>
            <w:shd w:val="clear" w:color="auto" w:fill="auto"/>
            <w:noWrap/>
            <w:vAlign w:val="center"/>
            <w:hideMark/>
          </w:tcPr>
          <w:p w14:paraId="24263542"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68D5E3D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1,565</w:t>
            </w:r>
          </w:p>
        </w:tc>
      </w:tr>
      <w:tr w:rsidR="0019292D" w:rsidRPr="008B79FA" w14:paraId="7420AC10"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42E40355"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Ground clearance between axles (laden, w. 75kg driver)</w:t>
            </w:r>
          </w:p>
        </w:tc>
        <w:tc>
          <w:tcPr>
            <w:tcW w:w="709" w:type="dxa"/>
            <w:tcBorders>
              <w:top w:val="nil"/>
              <w:left w:val="nil"/>
              <w:bottom w:val="single" w:sz="4" w:space="0" w:color="auto"/>
              <w:right w:val="single" w:sz="4" w:space="0" w:color="auto"/>
            </w:tcBorders>
            <w:shd w:val="clear" w:color="auto" w:fill="auto"/>
            <w:noWrap/>
            <w:vAlign w:val="center"/>
            <w:hideMark/>
          </w:tcPr>
          <w:p w14:paraId="4060B4C3"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5903715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175</w:t>
            </w:r>
          </w:p>
        </w:tc>
      </w:tr>
      <w:tr w:rsidR="0019292D" w:rsidRPr="008B79FA" w14:paraId="57363EC0" w14:textId="77777777" w:rsidTr="0019292D">
        <w:trPr>
          <w:trHeight w:val="283"/>
        </w:trPr>
        <w:tc>
          <w:tcPr>
            <w:tcW w:w="9229" w:type="dxa"/>
            <w:gridSpan w:val="3"/>
            <w:tcBorders>
              <w:top w:val="single" w:sz="4" w:space="0" w:color="auto"/>
              <w:left w:val="nil"/>
              <w:bottom w:val="single" w:sz="4" w:space="0" w:color="auto"/>
            </w:tcBorders>
            <w:shd w:val="clear" w:color="auto" w:fill="auto"/>
            <w:noWrap/>
            <w:vAlign w:val="center"/>
            <w:hideMark/>
          </w:tcPr>
          <w:p w14:paraId="2475D342" w14:textId="77777777" w:rsidR="0019292D" w:rsidRPr="005B4F7F" w:rsidRDefault="0019292D" w:rsidP="0019292D">
            <w:pPr>
              <w:pStyle w:val="Tabletextleft"/>
              <w:rPr>
                <w:rStyle w:val="Fett"/>
                <w:rFonts w:asciiTheme="majorHAnsi" w:hAnsiTheme="majorHAnsi" w:cstheme="majorHAnsi"/>
              </w:rPr>
            </w:pPr>
            <w:r w:rsidRPr="591D78B5">
              <w:rPr>
                <w:rStyle w:val="Fett"/>
                <w:rFonts w:asciiTheme="majorHAnsi" w:hAnsiTheme="majorHAnsi" w:cstheme="majorBidi"/>
              </w:rPr>
              <w:t>Interior</w:t>
            </w:r>
          </w:p>
        </w:tc>
      </w:tr>
      <w:tr w:rsidR="0019292D" w:rsidRPr="008B79FA" w14:paraId="29C154E1"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5712394B"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val="fr-FR" w:eastAsia="en-GB"/>
              </w:rPr>
              <w:t xml:space="preserve">Front </w:t>
            </w:r>
            <w:proofErr w:type="spellStart"/>
            <w:r w:rsidRPr="591D78B5">
              <w:rPr>
                <w:rFonts w:asciiTheme="majorHAnsi" w:hAnsiTheme="majorHAnsi" w:cstheme="majorBidi"/>
                <w:lang w:val="fr-FR" w:eastAsia="en-GB"/>
              </w:rPr>
              <w:t>headroom</w:t>
            </w:r>
            <w:proofErr w:type="spellEnd"/>
            <w:r w:rsidRPr="591D78B5">
              <w:rPr>
                <w:rFonts w:asciiTheme="majorHAnsi" w:hAnsiTheme="majorHAnsi" w:cstheme="majorBidi"/>
                <w:lang w:val="fr-FR" w:eastAsia="en-GB"/>
              </w:rPr>
              <w:t xml:space="preserve"> (</w:t>
            </w:r>
            <w:proofErr w:type="spellStart"/>
            <w:r w:rsidRPr="591D78B5">
              <w:rPr>
                <w:rFonts w:asciiTheme="majorHAnsi" w:hAnsiTheme="majorHAnsi" w:cstheme="majorBidi"/>
                <w:lang w:val="fr-FR" w:eastAsia="en-GB"/>
              </w:rPr>
              <w:t>without</w:t>
            </w:r>
            <w:proofErr w:type="spellEnd"/>
            <w:r w:rsidRPr="591D78B5">
              <w:rPr>
                <w:rFonts w:asciiTheme="majorHAnsi" w:hAnsiTheme="majorHAnsi" w:cstheme="majorBidi"/>
                <w:lang w:val="fr-FR" w:eastAsia="en-GB"/>
              </w:rPr>
              <w:t xml:space="preserve"> </w:t>
            </w:r>
            <w:proofErr w:type="spellStart"/>
            <w:r w:rsidRPr="591D78B5">
              <w:rPr>
                <w:rFonts w:asciiTheme="majorHAnsi" w:hAnsiTheme="majorHAnsi" w:cstheme="majorBidi"/>
                <w:lang w:val="fr-FR" w:eastAsia="en-GB"/>
              </w:rPr>
              <w:t>sunroof</w:t>
            </w:r>
            <w:proofErr w:type="spellEnd"/>
            <w:r w:rsidRPr="591D78B5">
              <w:rPr>
                <w:rFonts w:asciiTheme="majorHAnsi" w:hAnsiTheme="majorHAnsi" w:cstheme="majorBidi"/>
                <w:lang w:val="fr-FR" w:eastAsia="en-GB"/>
              </w:rPr>
              <w:t>)</w:t>
            </w:r>
          </w:p>
        </w:tc>
        <w:tc>
          <w:tcPr>
            <w:tcW w:w="709" w:type="dxa"/>
            <w:tcBorders>
              <w:top w:val="nil"/>
              <w:left w:val="nil"/>
              <w:bottom w:val="single" w:sz="4" w:space="0" w:color="auto"/>
              <w:right w:val="single" w:sz="4" w:space="0" w:color="auto"/>
            </w:tcBorders>
            <w:shd w:val="clear" w:color="auto" w:fill="auto"/>
            <w:noWrap/>
            <w:vAlign w:val="center"/>
            <w:hideMark/>
          </w:tcPr>
          <w:p w14:paraId="712CE183"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61D454AD"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967</w:t>
            </w:r>
          </w:p>
        </w:tc>
      </w:tr>
      <w:tr w:rsidR="0019292D" w:rsidRPr="008B79FA" w14:paraId="2FA46271"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78E20205"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val="en-US" w:eastAsia="en-GB"/>
              </w:rPr>
              <w:t xml:space="preserve">Rear headroom </w:t>
            </w:r>
          </w:p>
        </w:tc>
        <w:tc>
          <w:tcPr>
            <w:tcW w:w="709" w:type="dxa"/>
            <w:tcBorders>
              <w:top w:val="nil"/>
              <w:left w:val="nil"/>
              <w:bottom w:val="single" w:sz="4" w:space="0" w:color="auto"/>
              <w:right w:val="single" w:sz="4" w:space="0" w:color="auto"/>
            </w:tcBorders>
            <w:shd w:val="clear" w:color="auto" w:fill="auto"/>
            <w:noWrap/>
            <w:vAlign w:val="center"/>
            <w:hideMark/>
          </w:tcPr>
          <w:p w14:paraId="11746232"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38E7CCB1"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973</w:t>
            </w:r>
          </w:p>
        </w:tc>
      </w:tr>
      <w:tr w:rsidR="0019292D" w:rsidRPr="008B79FA" w14:paraId="488F9486"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50614F1C"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val="fr-FR" w:eastAsia="en-GB"/>
              </w:rPr>
              <w:t xml:space="preserve">Front </w:t>
            </w:r>
            <w:proofErr w:type="spellStart"/>
            <w:r w:rsidRPr="591D78B5">
              <w:rPr>
                <w:rFonts w:asciiTheme="majorHAnsi" w:hAnsiTheme="majorHAnsi" w:cstheme="majorBidi"/>
                <w:lang w:val="fr-FR" w:eastAsia="en-GB"/>
              </w:rPr>
              <w:t>shoulder</w:t>
            </w:r>
            <w:proofErr w:type="spellEnd"/>
            <w:r w:rsidRPr="591D78B5">
              <w:rPr>
                <w:rFonts w:asciiTheme="majorHAnsi" w:hAnsiTheme="majorHAnsi" w:cstheme="majorBidi"/>
                <w:lang w:val="fr-FR" w:eastAsia="en-GB"/>
              </w:rPr>
              <w:t xml:space="preserve"> room</w:t>
            </w:r>
          </w:p>
        </w:tc>
        <w:tc>
          <w:tcPr>
            <w:tcW w:w="709" w:type="dxa"/>
            <w:tcBorders>
              <w:top w:val="nil"/>
              <w:left w:val="nil"/>
              <w:bottom w:val="single" w:sz="4" w:space="0" w:color="auto"/>
              <w:right w:val="single" w:sz="4" w:space="0" w:color="auto"/>
            </w:tcBorders>
            <w:shd w:val="clear" w:color="auto" w:fill="auto"/>
            <w:noWrap/>
            <w:vAlign w:val="center"/>
            <w:hideMark/>
          </w:tcPr>
          <w:p w14:paraId="4024B8A4"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5BCC52C1"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1,412</w:t>
            </w:r>
          </w:p>
        </w:tc>
      </w:tr>
      <w:tr w:rsidR="0019292D" w:rsidRPr="008B79FA" w14:paraId="0D47526A"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4741AD6C" w14:textId="77777777" w:rsidR="0019292D" w:rsidRPr="008B79FA" w:rsidRDefault="0019292D" w:rsidP="0019292D">
            <w:pPr>
              <w:pStyle w:val="Tabletextleft"/>
              <w:rPr>
                <w:rFonts w:asciiTheme="majorHAnsi" w:hAnsiTheme="majorHAnsi" w:cstheme="majorHAnsi"/>
                <w:lang w:eastAsia="en-GB"/>
              </w:rPr>
            </w:pPr>
            <w:proofErr w:type="spellStart"/>
            <w:r w:rsidRPr="591D78B5">
              <w:rPr>
                <w:rFonts w:asciiTheme="majorHAnsi" w:hAnsiTheme="majorHAnsi" w:cstheme="majorBidi"/>
                <w:lang w:val="fr-FR" w:eastAsia="en-GB"/>
              </w:rPr>
              <w:t>Rear</w:t>
            </w:r>
            <w:proofErr w:type="spellEnd"/>
            <w:r w:rsidRPr="591D78B5">
              <w:rPr>
                <w:rFonts w:asciiTheme="majorHAnsi" w:hAnsiTheme="majorHAnsi" w:cstheme="majorBidi"/>
                <w:lang w:val="fr-FR" w:eastAsia="en-GB"/>
              </w:rPr>
              <w:t xml:space="preserve"> </w:t>
            </w:r>
            <w:proofErr w:type="spellStart"/>
            <w:r w:rsidRPr="591D78B5">
              <w:rPr>
                <w:rFonts w:asciiTheme="majorHAnsi" w:hAnsiTheme="majorHAnsi" w:cstheme="majorBidi"/>
                <w:lang w:val="fr-FR" w:eastAsia="en-GB"/>
              </w:rPr>
              <w:t>shoulder</w:t>
            </w:r>
            <w:proofErr w:type="spellEnd"/>
            <w:r w:rsidRPr="591D78B5">
              <w:rPr>
                <w:rFonts w:asciiTheme="majorHAnsi" w:hAnsiTheme="majorHAnsi" w:cstheme="majorBidi"/>
                <w:lang w:val="fr-FR" w:eastAsia="en-GB"/>
              </w:rPr>
              <w:t xml:space="preserve"> room </w:t>
            </w:r>
          </w:p>
        </w:tc>
        <w:tc>
          <w:tcPr>
            <w:tcW w:w="709" w:type="dxa"/>
            <w:tcBorders>
              <w:top w:val="nil"/>
              <w:left w:val="nil"/>
              <w:bottom w:val="single" w:sz="4" w:space="0" w:color="auto"/>
              <w:right w:val="single" w:sz="4" w:space="0" w:color="auto"/>
            </w:tcBorders>
            <w:shd w:val="clear" w:color="auto" w:fill="auto"/>
            <w:noWrap/>
            <w:vAlign w:val="center"/>
            <w:hideMark/>
          </w:tcPr>
          <w:p w14:paraId="3DA6F2C8"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48BCC7BC"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1,361</w:t>
            </w:r>
          </w:p>
        </w:tc>
      </w:tr>
      <w:tr w:rsidR="0019292D" w:rsidRPr="008B79FA" w14:paraId="17C0EE9F"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04315B31"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val="fr-FR" w:eastAsia="en-GB"/>
              </w:rPr>
              <w:t>Front hip room</w:t>
            </w:r>
          </w:p>
        </w:tc>
        <w:tc>
          <w:tcPr>
            <w:tcW w:w="709" w:type="dxa"/>
            <w:tcBorders>
              <w:top w:val="nil"/>
              <w:left w:val="nil"/>
              <w:bottom w:val="single" w:sz="4" w:space="0" w:color="auto"/>
              <w:right w:val="single" w:sz="4" w:space="0" w:color="auto"/>
            </w:tcBorders>
            <w:shd w:val="clear" w:color="auto" w:fill="auto"/>
            <w:noWrap/>
            <w:vAlign w:val="center"/>
            <w:hideMark/>
          </w:tcPr>
          <w:p w14:paraId="7484207E"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0BDF7CBC"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1,388</w:t>
            </w:r>
          </w:p>
        </w:tc>
      </w:tr>
      <w:tr w:rsidR="0019292D" w:rsidRPr="008B79FA" w14:paraId="0B516D5F"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5F8F17AF" w14:textId="77777777" w:rsidR="0019292D" w:rsidRPr="008B79FA" w:rsidRDefault="0019292D" w:rsidP="0019292D">
            <w:pPr>
              <w:pStyle w:val="Tabletextleft"/>
              <w:rPr>
                <w:rFonts w:asciiTheme="majorHAnsi" w:hAnsiTheme="majorHAnsi" w:cstheme="majorHAnsi"/>
                <w:lang w:eastAsia="en-GB"/>
              </w:rPr>
            </w:pPr>
            <w:proofErr w:type="spellStart"/>
            <w:r w:rsidRPr="591D78B5">
              <w:rPr>
                <w:rFonts w:asciiTheme="majorHAnsi" w:hAnsiTheme="majorHAnsi" w:cstheme="majorBidi"/>
                <w:lang w:val="fr-FR" w:eastAsia="en-GB"/>
              </w:rPr>
              <w:t>Rear</w:t>
            </w:r>
            <w:proofErr w:type="spellEnd"/>
            <w:r w:rsidRPr="591D78B5">
              <w:rPr>
                <w:rFonts w:asciiTheme="majorHAnsi" w:hAnsiTheme="majorHAnsi" w:cstheme="majorBidi"/>
                <w:lang w:val="fr-FR" w:eastAsia="en-GB"/>
              </w:rPr>
              <w:t xml:space="preserve"> hip room</w:t>
            </w:r>
          </w:p>
        </w:tc>
        <w:tc>
          <w:tcPr>
            <w:tcW w:w="709" w:type="dxa"/>
            <w:tcBorders>
              <w:top w:val="nil"/>
              <w:left w:val="nil"/>
              <w:bottom w:val="single" w:sz="4" w:space="0" w:color="auto"/>
              <w:right w:val="single" w:sz="4" w:space="0" w:color="auto"/>
            </w:tcBorders>
            <w:shd w:val="clear" w:color="auto" w:fill="auto"/>
            <w:noWrap/>
            <w:vAlign w:val="center"/>
            <w:hideMark/>
          </w:tcPr>
          <w:p w14:paraId="0F8C912F"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1EAA6E2D"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1,352</w:t>
            </w:r>
          </w:p>
        </w:tc>
      </w:tr>
      <w:tr w:rsidR="0019292D" w:rsidRPr="008B79FA" w14:paraId="34EE3844"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4DDD91C1" w14:textId="77777777" w:rsidR="0019292D" w:rsidRPr="008B79FA" w:rsidRDefault="0019292D" w:rsidP="0019292D">
            <w:pPr>
              <w:pStyle w:val="Tabletextleft"/>
              <w:rPr>
                <w:rFonts w:asciiTheme="majorHAnsi" w:hAnsiTheme="majorHAnsi" w:cstheme="majorHAnsi"/>
                <w:lang w:eastAsia="en-GB"/>
              </w:rPr>
            </w:pPr>
            <w:proofErr w:type="spellStart"/>
            <w:r w:rsidRPr="591D78B5">
              <w:rPr>
                <w:rFonts w:asciiTheme="majorHAnsi" w:hAnsiTheme="majorHAnsi" w:cstheme="majorBidi"/>
                <w:lang w:val="fr-FR" w:eastAsia="en-GB"/>
              </w:rPr>
              <w:t>Rear</w:t>
            </w:r>
            <w:proofErr w:type="spellEnd"/>
            <w:r w:rsidRPr="591D78B5">
              <w:rPr>
                <w:rFonts w:asciiTheme="majorHAnsi" w:hAnsiTheme="majorHAnsi" w:cstheme="majorBidi"/>
                <w:lang w:val="fr-FR" w:eastAsia="en-GB"/>
              </w:rPr>
              <w:t xml:space="preserve"> </w:t>
            </w:r>
            <w:proofErr w:type="spellStart"/>
            <w:r w:rsidRPr="591D78B5">
              <w:rPr>
                <w:rFonts w:asciiTheme="majorHAnsi" w:hAnsiTheme="majorHAnsi" w:cstheme="majorBidi"/>
                <w:lang w:val="fr-FR" w:eastAsia="en-GB"/>
              </w:rPr>
              <w:t>legroom</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482D7473"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12D949BB"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921</w:t>
            </w:r>
          </w:p>
        </w:tc>
      </w:tr>
      <w:tr w:rsidR="0019292D" w:rsidRPr="008B79FA" w14:paraId="13C02749" w14:textId="77777777" w:rsidTr="0019292D">
        <w:trPr>
          <w:trHeight w:val="283"/>
        </w:trPr>
        <w:tc>
          <w:tcPr>
            <w:tcW w:w="9229" w:type="dxa"/>
            <w:gridSpan w:val="3"/>
            <w:tcBorders>
              <w:top w:val="single" w:sz="4" w:space="0" w:color="auto"/>
              <w:left w:val="nil"/>
              <w:bottom w:val="single" w:sz="4" w:space="0" w:color="auto"/>
            </w:tcBorders>
            <w:shd w:val="clear" w:color="auto" w:fill="auto"/>
            <w:noWrap/>
            <w:vAlign w:val="center"/>
            <w:hideMark/>
          </w:tcPr>
          <w:p w14:paraId="31F15E6C" w14:textId="77777777" w:rsidR="0019292D" w:rsidRPr="005B4F7F" w:rsidRDefault="0019292D" w:rsidP="0019292D">
            <w:pPr>
              <w:pStyle w:val="Tabletextleft"/>
              <w:rPr>
                <w:rStyle w:val="Fett"/>
                <w:rFonts w:asciiTheme="majorHAnsi" w:hAnsiTheme="majorHAnsi" w:cstheme="majorHAnsi"/>
              </w:rPr>
            </w:pPr>
            <w:r w:rsidRPr="591D78B5">
              <w:rPr>
                <w:rStyle w:val="Fett"/>
                <w:rFonts w:asciiTheme="majorHAnsi" w:hAnsiTheme="majorHAnsi" w:cstheme="majorBidi"/>
              </w:rPr>
              <w:t>Boot</w:t>
            </w:r>
          </w:p>
        </w:tc>
      </w:tr>
      <w:tr w:rsidR="0019292D" w:rsidRPr="008B79FA" w14:paraId="15B3E3D6"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4DAFCB06"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Volume with rear seats up VDA (with under floor storage)</w:t>
            </w:r>
          </w:p>
        </w:tc>
        <w:tc>
          <w:tcPr>
            <w:tcW w:w="709" w:type="dxa"/>
            <w:tcBorders>
              <w:top w:val="nil"/>
              <w:left w:val="nil"/>
              <w:bottom w:val="single" w:sz="4" w:space="0" w:color="auto"/>
              <w:right w:val="single" w:sz="4" w:space="0" w:color="auto"/>
            </w:tcBorders>
            <w:shd w:val="clear" w:color="auto" w:fill="auto"/>
            <w:noWrap/>
            <w:vAlign w:val="center"/>
            <w:hideMark/>
          </w:tcPr>
          <w:p w14:paraId="6C0C8529"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l</w:t>
            </w:r>
          </w:p>
        </w:tc>
        <w:tc>
          <w:tcPr>
            <w:tcW w:w="3118" w:type="dxa"/>
            <w:tcBorders>
              <w:top w:val="single" w:sz="4" w:space="0" w:color="auto"/>
              <w:left w:val="nil"/>
              <w:bottom w:val="single" w:sz="4" w:space="0" w:color="auto"/>
            </w:tcBorders>
            <w:shd w:val="clear" w:color="auto" w:fill="auto"/>
            <w:noWrap/>
            <w:vAlign w:val="center"/>
            <w:hideMark/>
          </w:tcPr>
          <w:p w14:paraId="375D69E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430 (422 with Bose)</w:t>
            </w:r>
          </w:p>
        </w:tc>
      </w:tr>
      <w:tr w:rsidR="0019292D" w:rsidRPr="008B79FA" w14:paraId="467E0C66"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31384F53"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Volume to roof, rear seats folded down VDA (with under floor storage)</w:t>
            </w:r>
          </w:p>
        </w:tc>
        <w:tc>
          <w:tcPr>
            <w:tcW w:w="709" w:type="dxa"/>
            <w:tcBorders>
              <w:top w:val="nil"/>
              <w:left w:val="nil"/>
              <w:bottom w:val="single" w:sz="4" w:space="0" w:color="auto"/>
              <w:right w:val="single" w:sz="4" w:space="0" w:color="auto"/>
            </w:tcBorders>
            <w:shd w:val="clear" w:color="auto" w:fill="auto"/>
            <w:noWrap/>
            <w:vAlign w:val="center"/>
            <w:hideMark/>
          </w:tcPr>
          <w:p w14:paraId="58480109"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l</w:t>
            </w:r>
          </w:p>
        </w:tc>
        <w:tc>
          <w:tcPr>
            <w:tcW w:w="3118" w:type="dxa"/>
            <w:tcBorders>
              <w:top w:val="single" w:sz="4" w:space="0" w:color="auto"/>
              <w:left w:val="nil"/>
              <w:bottom w:val="single" w:sz="4" w:space="0" w:color="auto"/>
            </w:tcBorders>
            <w:shd w:val="clear" w:color="auto" w:fill="auto"/>
            <w:noWrap/>
            <w:vAlign w:val="center"/>
            <w:hideMark/>
          </w:tcPr>
          <w:p w14:paraId="5D5CA6F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1,406 (1,398 with Bose)</w:t>
            </w:r>
          </w:p>
        </w:tc>
      </w:tr>
      <w:tr w:rsidR="0019292D" w:rsidRPr="008B79FA" w14:paraId="16C28557"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6CAE8782"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Height, from floor to tonneau cover</w:t>
            </w:r>
          </w:p>
        </w:tc>
        <w:tc>
          <w:tcPr>
            <w:tcW w:w="709" w:type="dxa"/>
            <w:tcBorders>
              <w:top w:val="nil"/>
              <w:left w:val="nil"/>
              <w:bottom w:val="single" w:sz="4" w:space="0" w:color="auto"/>
              <w:right w:val="single" w:sz="4" w:space="0" w:color="auto"/>
            </w:tcBorders>
            <w:shd w:val="clear" w:color="auto" w:fill="auto"/>
            <w:noWrap/>
            <w:vAlign w:val="center"/>
            <w:hideMark/>
          </w:tcPr>
          <w:p w14:paraId="7E9179FD"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2E01D12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570 (525 with Bose)</w:t>
            </w:r>
          </w:p>
        </w:tc>
      </w:tr>
      <w:tr w:rsidR="0019292D" w:rsidRPr="008B79FA" w14:paraId="43FB09C6"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3F8213DA"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 xml:space="preserve">Load floor length to 2nd row </w:t>
            </w:r>
          </w:p>
        </w:tc>
        <w:tc>
          <w:tcPr>
            <w:tcW w:w="709" w:type="dxa"/>
            <w:tcBorders>
              <w:top w:val="nil"/>
              <w:left w:val="nil"/>
              <w:bottom w:val="single" w:sz="4" w:space="0" w:color="auto"/>
              <w:right w:val="single" w:sz="4" w:space="0" w:color="auto"/>
            </w:tcBorders>
            <w:shd w:val="clear" w:color="auto" w:fill="auto"/>
            <w:noWrap/>
            <w:vAlign w:val="center"/>
            <w:hideMark/>
          </w:tcPr>
          <w:p w14:paraId="7C406357"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4D2FF5F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809</w:t>
            </w:r>
          </w:p>
        </w:tc>
      </w:tr>
      <w:tr w:rsidR="0019292D" w:rsidRPr="008B79FA" w14:paraId="3A6C81F2"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10B2C800" w14:textId="7B952B0E" w:rsidR="0019292D" w:rsidRPr="008B79FA" w:rsidRDefault="0019292D" w:rsidP="0019292D">
            <w:pPr>
              <w:pStyle w:val="Tabletextleft"/>
              <w:rPr>
                <w:rFonts w:asciiTheme="majorHAnsi" w:hAnsiTheme="majorHAnsi" w:cstheme="majorBidi"/>
                <w:lang w:eastAsia="en-GB"/>
              </w:rPr>
            </w:pPr>
            <w:r w:rsidRPr="591D78B5">
              <w:rPr>
                <w:rFonts w:asciiTheme="majorHAnsi" w:hAnsiTheme="majorHAnsi" w:cstheme="majorBidi"/>
                <w:lang w:eastAsia="en-GB"/>
              </w:rPr>
              <w:t xml:space="preserve">Loading </w:t>
            </w:r>
            <w:r w:rsidR="7F3124D8" w:rsidRPr="3B7AF336">
              <w:rPr>
                <w:rFonts w:asciiTheme="majorHAnsi" w:hAnsiTheme="majorHAnsi" w:cstheme="majorBidi"/>
                <w:lang w:eastAsia="en-GB"/>
              </w:rPr>
              <w:t>sill height</w:t>
            </w:r>
            <w:r w:rsidRPr="591D78B5">
              <w:rPr>
                <w:rFonts w:asciiTheme="majorHAnsi" w:hAnsiTheme="majorHAnsi" w:cstheme="majorBidi"/>
                <w:lang w:eastAsia="en-GB"/>
              </w:rPr>
              <w:t xml:space="preserve"> from ground</w:t>
            </w:r>
          </w:p>
        </w:tc>
        <w:tc>
          <w:tcPr>
            <w:tcW w:w="709" w:type="dxa"/>
            <w:tcBorders>
              <w:top w:val="nil"/>
              <w:left w:val="nil"/>
              <w:bottom w:val="single" w:sz="4" w:space="0" w:color="auto"/>
              <w:right w:val="single" w:sz="4" w:space="0" w:color="auto"/>
            </w:tcBorders>
            <w:shd w:val="clear" w:color="auto" w:fill="auto"/>
            <w:noWrap/>
            <w:vAlign w:val="center"/>
            <w:hideMark/>
          </w:tcPr>
          <w:p w14:paraId="35AF5E06"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23B6E49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533</w:t>
            </w:r>
          </w:p>
        </w:tc>
      </w:tr>
      <w:tr w:rsidR="0019292D" w:rsidRPr="008B79FA" w14:paraId="7B6C7C5A" w14:textId="77777777" w:rsidTr="0019292D">
        <w:trPr>
          <w:trHeight w:val="170"/>
        </w:trPr>
        <w:tc>
          <w:tcPr>
            <w:tcW w:w="5402" w:type="dxa"/>
            <w:tcBorders>
              <w:top w:val="single" w:sz="4" w:space="0" w:color="auto"/>
              <w:left w:val="nil"/>
              <w:bottom w:val="single" w:sz="4" w:space="0" w:color="auto"/>
              <w:right w:val="single" w:sz="4" w:space="0" w:color="auto"/>
            </w:tcBorders>
            <w:shd w:val="clear" w:color="auto" w:fill="auto"/>
            <w:noWrap/>
            <w:vAlign w:val="center"/>
            <w:hideMark/>
          </w:tcPr>
          <w:p w14:paraId="6FC1FBE0"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Liftgate opening width</w:t>
            </w:r>
          </w:p>
        </w:tc>
        <w:tc>
          <w:tcPr>
            <w:tcW w:w="709" w:type="dxa"/>
            <w:tcBorders>
              <w:top w:val="nil"/>
              <w:left w:val="nil"/>
              <w:bottom w:val="single" w:sz="4" w:space="0" w:color="auto"/>
              <w:right w:val="single" w:sz="4" w:space="0" w:color="auto"/>
            </w:tcBorders>
            <w:shd w:val="clear" w:color="auto" w:fill="auto"/>
            <w:noWrap/>
            <w:vAlign w:val="center"/>
            <w:hideMark/>
          </w:tcPr>
          <w:p w14:paraId="7FE8ADD7"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3118" w:type="dxa"/>
            <w:tcBorders>
              <w:top w:val="single" w:sz="4" w:space="0" w:color="auto"/>
              <w:left w:val="nil"/>
              <w:bottom w:val="single" w:sz="4" w:space="0" w:color="auto"/>
            </w:tcBorders>
            <w:shd w:val="clear" w:color="auto" w:fill="auto"/>
            <w:noWrap/>
            <w:vAlign w:val="center"/>
            <w:hideMark/>
          </w:tcPr>
          <w:p w14:paraId="1C621FD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1,030</w:t>
            </w:r>
          </w:p>
        </w:tc>
      </w:tr>
    </w:tbl>
    <w:p w14:paraId="0BEB9590" w14:textId="77777777" w:rsidR="0019292D" w:rsidRPr="008B79FA" w:rsidRDefault="0019292D" w:rsidP="0019292D">
      <w:pPr>
        <w:rPr>
          <w:rFonts w:asciiTheme="majorHAnsi" w:hAnsiTheme="majorHAnsi" w:cstheme="majorHAnsi"/>
          <w:lang w:eastAsia="ja-JP"/>
        </w:rPr>
      </w:pPr>
    </w:p>
    <w:p w14:paraId="67D57B5E" w14:textId="77777777" w:rsidR="0019292D" w:rsidRPr="008B79FA" w:rsidRDefault="0019292D" w:rsidP="0019292D">
      <w:pPr>
        <w:rPr>
          <w:rFonts w:asciiTheme="majorHAnsi" w:hAnsiTheme="majorHAnsi" w:cstheme="majorHAnsi"/>
        </w:rPr>
      </w:pPr>
      <w:r w:rsidRPr="008B79FA">
        <w:rPr>
          <w:rFonts w:asciiTheme="majorHAnsi" w:hAnsiTheme="majorHAnsi" w:cstheme="majorHAnsi"/>
        </w:rPr>
        <w:br w:type="page"/>
      </w:r>
    </w:p>
    <w:p w14:paraId="03EABEFC" w14:textId="1483105E" w:rsidR="0019292D" w:rsidRPr="005B4F7F" w:rsidRDefault="00D448FC" w:rsidP="0019292D">
      <w:pPr>
        <w:pStyle w:val="berschrift4"/>
        <w:tabs>
          <w:tab w:val="left" w:pos="7230"/>
        </w:tabs>
        <w:rPr>
          <w:sz w:val="21"/>
          <w:szCs w:val="21"/>
        </w:rPr>
      </w:pPr>
      <w:bookmarkStart w:id="75" w:name="_Toc17150115"/>
      <w:r w:rsidRPr="005B4F7F">
        <w:rPr>
          <w:sz w:val="21"/>
          <w:szCs w:val="21"/>
        </w:rPr>
        <w:lastRenderedPageBreak/>
        <w:t>ENGINE LINE-UP</w:t>
      </w:r>
      <w:bookmarkEnd w:id="75"/>
    </w:p>
    <w:tbl>
      <w:tblPr>
        <w:tblW w:w="9214" w:type="dxa"/>
        <w:tblInd w:w="91" w:type="dxa"/>
        <w:tblLayout w:type="fixed"/>
        <w:tblCellMar>
          <w:top w:w="28" w:type="dxa"/>
          <w:bottom w:w="28" w:type="dxa"/>
        </w:tblCellMar>
        <w:tblLook w:val="04A0" w:firstRow="1" w:lastRow="0" w:firstColumn="1" w:lastColumn="0" w:noHBand="0" w:noVBand="1"/>
      </w:tblPr>
      <w:tblGrid>
        <w:gridCol w:w="1293"/>
        <w:gridCol w:w="702"/>
        <w:gridCol w:w="601"/>
        <w:gridCol w:w="602"/>
        <w:gridCol w:w="601"/>
        <w:gridCol w:w="602"/>
        <w:gridCol w:w="601"/>
        <w:gridCol w:w="602"/>
        <w:gridCol w:w="602"/>
        <w:gridCol w:w="601"/>
        <w:gridCol w:w="602"/>
        <w:gridCol w:w="601"/>
        <w:gridCol w:w="602"/>
        <w:gridCol w:w="602"/>
      </w:tblGrid>
      <w:tr w:rsidR="0019292D" w:rsidRPr="008B79FA" w14:paraId="2FF7A0E8" w14:textId="77777777" w:rsidTr="1E7D23DA">
        <w:trPr>
          <w:trHeight w:val="404"/>
          <w:tblHeader/>
        </w:trPr>
        <w:tc>
          <w:tcPr>
            <w:tcW w:w="1995" w:type="dxa"/>
            <w:gridSpan w:val="2"/>
            <w:tcBorders>
              <w:left w:val="nil"/>
              <w:bottom w:val="single" w:sz="4" w:space="0" w:color="555555" w:themeColor="accent5"/>
              <w:right w:val="single" w:sz="4" w:space="0" w:color="000000" w:themeColor="text1"/>
            </w:tcBorders>
            <w:shd w:val="clear" w:color="auto" w:fill="DCDCDC" w:themeFill="background2"/>
            <w:noWrap/>
            <w:vAlign w:val="center"/>
            <w:hideMark/>
          </w:tcPr>
          <w:p w14:paraId="5FAD8A5C" w14:textId="77777777" w:rsidR="0019292D" w:rsidRPr="008B79FA" w:rsidRDefault="0019292D" w:rsidP="0019292D">
            <w:pPr>
              <w:keepLines w:val="0"/>
              <w:tabs>
                <w:tab w:val="clear" w:pos="1320"/>
              </w:tabs>
              <w:spacing w:after="0" w:line="240" w:lineRule="auto"/>
              <w:jc w:val="center"/>
              <w:rPr>
                <w:rFonts w:asciiTheme="majorHAnsi" w:eastAsia="Times New Roman" w:hAnsiTheme="majorHAnsi" w:cstheme="majorHAnsi"/>
                <w:color w:val="000000"/>
                <w:sz w:val="14"/>
                <w:szCs w:val="14"/>
                <w:lang w:eastAsia="en-GB"/>
              </w:rPr>
            </w:pPr>
          </w:p>
        </w:tc>
        <w:tc>
          <w:tcPr>
            <w:tcW w:w="2406" w:type="dxa"/>
            <w:gridSpan w:val="4"/>
            <w:tcBorders>
              <w:left w:val="nil"/>
              <w:bottom w:val="single" w:sz="4" w:space="0" w:color="555555" w:themeColor="accent5"/>
              <w:right w:val="single" w:sz="4" w:space="0" w:color="auto"/>
            </w:tcBorders>
            <w:shd w:val="clear" w:color="auto" w:fill="DCDCDC" w:themeFill="background2"/>
            <w:vAlign w:val="center"/>
            <w:hideMark/>
          </w:tcPr>
          <w:p w14:paraId="1FA1C9D5" w14:textId="2450F77F" w:rsidR="0019292D" w:rsidRPr="008B79FA" w:rsidRDefault="000A74A5" w:rsidP="0019292D">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G</w:t>
            </w:r>
            <w:r w:rsidR="0019292D" w:rsidRPr="591D78B5">
              <w:rPr>
                <w:rFonts w:asciiTheme="majorHAnsi" w:hAnsiTheme="majorHAnsi" w:cstheme="majorBidi"/>
                <w:lang w:eastAsia="en-GB"/>
              </w:rPr>
              <w:t xml:space="preserve"> 2.0 </w:t>
            </w:r>
            <w:r w:rsidR="0019292D">
              <w:br/>
            </w:r>
            <w:r w:rsidR="0019292D" w:rsidRPr="591D78B5">
              <w:rPr>
                <w:rFonts w:asciiTheme="majorHAnsi" w:hAnsiTheme="majorHAnsi" w:cstheme="majorBidi"/>
                <w:lang w:eastAsia="en-GB"/>
              </w:rPr>
              <w:t>(122 PS)</w:t>
            </w:r>
          </w:p>
        </w:tc>
        <w:tc>
          <w:tcPr>
            <w:tcW w:w="2406" w:type="dxa"/>
            <w:gridSpan w:val="4"/>
            <w:tcBorders>
              <w:left w:val="nil"/>
              <w:bottom w:val="single" w:sz="4" w:space="0" w:color="555555" w:themeColor="accent5"/>
              <w:right w:val="single" w:sz="4" w:space="0" w:color="000000" w:themeColor="text1"/>
            </w:tcBorders>
            <w:shd w:val="clear" w:color="auto" w:fill="DCDCDC" w:themeFill="background2"/>
            <w:vAlign w:val="center"/>
            <w:hideMark/>
          </w:tcPr>
          <w:p w14:paraId="1CC8C520" w14:textId="6BF1DB9A" w:rsidR="0019292D" w:rsidRPr="008B79FA" w:rsidRDefault="000A74A5" w:rsidP="0019292D">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G</w:t>
            </w:r>
            <w:r w:rsidR="0019292D" w:rsidRPr="591D78B5">
              <w:rPr>
                <w:rFonts w:asciiTheme="majorHAnsi" w:hAnsiTheme="majorHAnsi" w:cstheme="majorBidi"/>
                <w:lang w:eastAsia="en-GB"/>
              </w:rPr>
              <w:t xml:space="preserve"> 2.0</w:t>
            </w:r>
            <w:r w:rsidR="0019292D">
              <w:br/>
            </w:r>
            <w:r w:rsidR="0019292D" w:rsidRPr="591D78B5">
              <w:rPr>
                <w:rFonts w:asciiTheme="majorHAnsi" w:hAnsiTheme="majorHAnsi" w:cstheme="majorBidi"/>
                <w:lang w:eastAsia="en-GB"/>
              </w:rPr>
              <w:t>(150 PS)</w:t>
            </w:r>
          </w:p>
        </w:tc>
        <w:tc>
          <w:tcPr>
            <w:tcW w:w="2407" w:type="dxa"/>
            <w:gridSpan w:val="4"/>
            <w:tcBorders>
              <w:left w:val="single" w:sz="4" w:space="0" w:color="000000" w:themeColor="text1"/>
              <w:bottom w:val="single" w:sz="4" w:space="0" w:color="555555" w:themeColor="accent5"/>
            </w:tcBorders>
            <w:shd w:val="clear" w:color="auto" w:fill="DCDCDC" w:themeFill="background2"/>
            <w:vAlign w:val="center"/>
          </w:tcPr>
          <w:p w14:paraId="5D3F20CF" w14:textId="3882A65F" w:rsidR="0019292D" w:rsidRPr="008B79FA" w:rsidRDefault="000A74A5" w:rsidP="0019292D">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X</w:t>
            </w:r>
          </w:p>
          <w:p w14:paraId="59DA8A47" w14:textId="181705CF" w:rsidR="0019292D" w:rsidRPr="008B79FA" w:rsidRDefault="0019292D" w:rsidP="0019292D">
            <w:pPr>
              <w:pStyle w:val="Tabletitle"/>
              <w:rPr>
                <w:rFonts w:asciiTheme="majorHAnsi" w:hAnsiTheme="majorHAnsi" w:cstheme="majorHAnsi"/>
                <w:lang w:eastAsia="en-GB"/>
              </w:rPr>
            </w:pPr>
            <w:r w:rsidRPr="591D78B5">
              <w:rPr>
                <w:rFonts w:asciiTheme="majorHAnsi" w:hAnsiTheme="majorHAnsi" w:cstheme="majorBidi"/>
                <w:lang w:eastAsia="en-GB"/>
              </w:rPr>
              <w:t>(186 PS)</w:t>
            </w:r>
          </w:p>
        </w:tc>
      </w:tr>
      <w:tr w:rsidR="0019292D" w:rsidRPr="008B79FA" w14:paraId="42F41BDF" w14:textId="77777777" w:rsidTr="1E7D23DA">
        <w:trPr>
          <w:trHeight w:val="207"/>
        </w:trPr>
        <w:tc>
          <w:tcPr>
            <w:tcW w:w="1995"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49E4B953" w14:textId="1D70D432" w:rsidR="0019292D" w:rsidRPr="008B79FA" w:rsidRDefault="00B33B6B" w:rsidP="0019292D">
            <w:pPr>
              <w:pStyle w:val="Tabletextleft"/>
              <w:rPr>
                <w:rFonts w:asciiTheme="majorHAnsi" w:hAnsiTheme="majorHAnsi" w:cstheme="majorHAnsi"/>
              </w:rPr>
            </w:pPr>
            <w:r w:rsidRPr="591D78B5">
              <w:rPr>
                <w:rFonts w:asciiTheme="majorHAnsi" w:hAnsiTheme="majorHAnsi" w:cstheme="majorBidi"/>
              </w:rPr>
              <w:t>Drive</w:t>
            </w:r>
            <w:r w:rsidR="0019292D" w:rsidRPr="591D78B5">
              <w:rPr>
                <w:rFonts w:asciiTheme="majorHAnsi" w:hAnsiTheme="majorHAnsi" w:cstheme="majorBidi"/>
              </w:rPr>
              <w:t>train</w:t>
            </w:r>
          </w:p>
        </w:tc>
        <w:tc>
          <w:tcPr>
            <w:tcW w:w="1203"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66A6853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1203"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1D513D3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1203"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50A61D3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1203" w:type="dxa"/>
            <w:gridSpan w:val="2"/>
            <w:tcBorders>
              <w:top w:val="single" w:sz="4" w:space="0" w:color="555555" w:themeColor="accent5"/>
              <w:left w:val="nil"/>
              <w:bottom w:val="single" w:sz="4" w:space="0" w:color="auto"/>
              <w:right w:val="single" w:sz="4" w:space="0" w:color="000000" w:themeColor="text1"/>
            </w:tcBorders>
            <w:shd w:val="clear" w:color="auto" w:fill="auto"/>
            <w:noWrap/>
            <w:vAlign w:val="center"/>
            <w:hideMark/>
          </w:tcPr>
          <w:p w14:paraId="0FBC276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1203" w:type="dxa"/>
            <w:gridSpan w:val="2"/>
            <w:tcBorders>
              <w:top w:val="single" w:sz="4" w:space="0" w:color="555555" w:themeColor="accent5"/>
              <w:left w:val="single" w:sz="4" w:space="0" w:color="000000" w:themeColor="text1"/>
              <w:bottom w:val="single" w:sz="4" w:space="0" w:color="000000" w:themeColor="text1"/>
            </w:tcBorders>
            <w:vAlign w:val="center"/>
          </w:tcPr>
          <w:p w14:paraId="404001B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1204" w:type="dxa"/>
            <w:gridSpan w:val="2"/>
            <w:tcBorders>
              <w:top w:val="single" w:sz="4" w:space="0" w:color="555555" w:themeColor="accent5"/>
              <w:left w:val="single" w:sz="4" w:space="0" w:color="000000" w:themeColor="text1"/>
              <w:bottom w:val="single" w:sz="4" w:space="0" w:color="000000" w:themeColor="text1"/>
            </w:tcBorders>
            <w:vAlign w:val="center"/>
          </w:tcPr>
          <w:p w14:paraId="728DBF6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r>
      <w:tr w:rsidR="0019292D" w:rsidRPr="008B79FA" w14:paraId="13E6E29B" w14:textId="77777777" w:rsidTr="1E7D23DA">
        <w:trPr>
          <w:trHeight w:val="207"/>
        </w:trPr>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DE0ADC"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Transmission</w:t>
            </w:r>
          </w:p>
        </w:tc>
        <w:tc>
          <w:tcPr>
            <w:tcW w:w="601" w:type="dxa"/>
            <w:tcBorders>
              <w:top w:val="nil"/>
              <w:left w:val="nil"/>
              <w:bottom w:val="single" w:sz="4" w:space="0" w:color="auto"/>
              <w:right w:val="single" w:sz="4" w:space="0" w:color="auto"/>
            </w:tcBorders>
            <w:shd w:val="clear" w:color="auto" w:fill="auto"/>
            <w:noWrap/>
            <w:vAlign w:val="center"/>
            <w:hideMark/>
          </w:tcPr>
          <w:p w14:paraId="4653736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602" w:type="dxa"/>
            <w:tcBorders>
              <w:top w:val="nil"/>
              <w:left w:val="nil"/>
              <w:bottom w:val="single" w:sz="4" w:space="0" w:color="auto"/>
              <w:right w:val="single" w:sz="4" w:space="0" w:color="auto"/>
            </w:tcBorders>
            <w:shd w:val="clear" w:color="auto" w:fill="auto"/>
            <w:noWrap/>
            <w:vAlign w:val="center"/>
            <w:hideMark/>
          </w:tcPr>
          <w:p w14:paraId="0A7E722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601" w:type="dxa"/>
            <w:tcBorders>
              <w:top w:val="nil"/>
              <w:left w:val="nil"/>
              <w:bottom w:val="single" w:sz="4" w:space="0" w:color="auto"/>
              <w:right w:val="single" w:sz="4" w:space="0" w:color="auto"/>
            </w:tcBorders>
            <w:shd w:val="clear" w:color="auto" w:fill="auto"/>
            <w:noWrap/>
            <w:vAlign w:val="center"/>
            <w:hideMark/>
          </w:tcPr>
          <w:p w14:paraId="2FEE568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602" w:type="dxa"/>
            <w:tcBorders>
              <w:top w:val="nil"/>
              <w:left w:val="nil"/>
              <w:bottom w:val="single" w:sz="4" w:space="0" w:color="auto"/>
              <w:right w:val="single" w:sz="4" w:space="0" w:color="auto"/>
            </w:tcBorders>
            <w:shd w:val="clear" w:color="auto" w:fill="auto"/>
            <w:noWrap/>
            <w:vAlign w:val="center"/>
            <w:hideMark/>
          </w:tcPr>
          <w:p w14:paraId="657A456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601" w:type="dxa"/>
            <w:tcBorders>
              <w:top w:val="nil"/>
              <w:left w:val="nil"/>
              <w:bottom w:val="single" w:sz="4" w:space="0" w:color="auto"/>
              <w:right w:val="single" w:sz="4" w:space="0" w:color="auto"/>
            </w:tcBorders>
            <w:shd w:val="clear" w:color="auto" w:fill="auto"/>
            <w:noWrap/>
            <w:vAlign w:val="center"/>
            <w:hideMark/>
          </w:tcPr>
          <w:p w14:paraId="1EC5110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602" w:type="dxa"/>
            <w:tcBorders>
              <w:top w:val="nil"/>
              <w:left w:val="nil"/>
              <w:bottom w:val="single" w:sz="4" w:space="0" w:color="auto"/>
              <w:right w:val="single" w:sz="4" w:space="0" w:color="auto"/>
            </w:tcBorders>
            <w:shd w:val="clear" w:color="auto" w:fill="auto"/>
            <w:noWrap/>
            <w:vAlign w:val="center"/>
            <w:hideMark/>
          </w:tcPr>
          <w:p w14:paraId="092C060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602" w:type="dxa"/>
            <w:tcBorders>
              <w:top w:val="nil"/>
              <w:left w:val="nil"/>
              <w:bottom w:val="single" w:sz="4" w:space="0" w:color="auto"/>
              <w:right w:val="single" w:sz="4" w:space="0" w:color="auto"/>
            </w:tcBorders>
            <w:shd w:val="clear" w:color="auto" w:fill="auto"/>
            <w:noWrap/>
            <w:vAlign w:val="center"/>
            <w:hideMark/>
          </w:tcPr>
          <w:p w14:paraId="78EF058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601" w:type="dxa"/>
            <w:tcBorders>
              <w:top w:val="nil"/>
              <w:left w:val="nil"/>
              <w:bottom w:val="single" w:sz="4" w:space="0" w:color="auto"/>
              <w:right w:val="single" w:sz="4" w:space="0" w:color="000000" w:themeColor="text1"/>
            </w:tcBorders>
            <w:shd w:val="clear" w:color="auto" w:fill="auto"/>
            <w:noWrap/>
            <w:vAlign w:val="center"/>
            <w:hideMark/>
          </w:tcPr>
          <w:p w14:paraId="04B378C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602" w:type="dxa"/>
            <w:tcBorders>
              <w:top w:val="single" w:sz="4" w:space="0" w:color="000000" w:themeColor="text1"/>
              <w:left w:val="single" w:sz="4" w:space="0" w:color="000000" w:themeColor="text1"/>
              <w:bottom w:val="single" w:sz="4" w:space="0" w:color="000000" w:themeColor="text1"/>
            </w:tcBorders>
            <w:vAlign w:val="center"/>
          </w:tcPr>
          <w:p w14:paraId="742D9D2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601" w:type="dxa"/>
            <w:tcBorders>
              <w:top w:val="single" w:sz="4" w:space="0" w:color="000000" w:themeColor="text1"/>
              <w:left w:val="single" w:sz="4" w:space="0" w:color="000000" w:themeColor="text1"/>
              <w:bottom w:val="single" w:sz="4" w:space="0" w:color="000000" w:themeColor="text1"/>
            </w:tcBorders>
            <w:vAlign w:val="center"/>
          </w:tcPr>
          <w:p w14:paraId="14F2846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602" w:type="dxa"/>
            <w:tcBorders>
              <w:top w:val="single" w:sz="4" w:space="0" w:color="000000" w:themeColor="text1"/>
              <w:left w:val="single" w:sz="4" w:space="0" w:color="000000" w:themeColor="text1"/>
              <w:bottom w:val="single" w:sz="4" w:space="0" w:color="000000" w:themeColor="text1"/>
            </w:tcBorders>
            <w:vAlign w:val="center"/>
          </w:tcPr>
          <w:p w14:paraId="36CD8BD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602" w:type="dxa"/>
            <w:tcBorders>
              <w:top w:val="single" w:sz="4" w:space="0" w:color="000000" w:themeColor="text1"/>
              <w:left w:val="single" w:sz="4" w:space="0" w:color="000000" w:themeColor="text1"/>
              <w:bottom w:val="single" w:sz="4" w:space="0" w:color="000000" w:themeColor="text1"/>
            </w:tcBorders>
            <w:vAlign w:val="center"/>
          </w:tcPr>
          <w:p w14:paraId="067A10E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r>
      <w:tr w:rsidR="00451CAA" w:rsidRPr="008B79FA" w14:paraId="5FC31EEA" w14:textId="77777777" w:rsidTr="1E7D23DA">
        <w:trPr>
          <w:trHeight w:val="207"/>
        </w:trPr>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01DBE" w14:textId="77777777" w:rsidR="00451CAA" w:rsidRPr="008B79FA" w:rsidRDefault="00451CAA" w:rsidP="00451CAA">
            <w:pPr>
              <w:pStyle w:val="Tabletextleft"/>
              <w:rPr>
                <w:rFonts w:asciiTheme="majorHAnsi" w:hAnsiTheme="majorHAnsi" w:cstheme="majorHAnsi"/>
              </w:rPr>
            </w:pPr>
            <w:r w:rsidRPr="591D78B5">
              <w:rPr>
                <w:rFonts w:asciiTheme="majorHAnsi" w:hAnsiTheme="majorHAnsi" w:cstheme="majorBidi"/>
              </w:rPr>
              <w:t>Engine type</w:t>
            </w:r>
          </w:p>
        </w:tc>
        <w:tc>
          <w:tcPr>
            <w:tcW w:w="2406" w:type="dxa"/>
            <w:gridSpan w:val="4"/>
            <w:tcBorders>
              <w:top w:val="single" w:sz="4" w:space="0" w:color="auto"/>
              <w:left w:val="nil"/>
              <w:bottom w:val="single" w:sz="4" w:space="0" w:color="auto"/>
              <w:right w:val="single" w:sz="4" w:space="0" w:color="auto"/>
            </w:tcBorders>
            <w:shd w:val="clear" w:color="auto" w:fill="auto"/>
            <w:noWrap/>
            <w:vAlign w:val="center"/>
          </w:tcPr>
          <w:p w14:paraId="02D1B5CE" w14:textId="77777777" w:rsidR="00451CAA" w:rsidRPr="008B79FA" w:rsidRDefault="00451CAA" w:rsidP="00451CAA">
            <w:pPr>
              <w:pStyle w:val="Tabeltextcentered"/>
              <w:rPr>
                <w:rFonts w:asciiTheme="majorHAnsi" w:hAnsiTheme="majorHAnsi" w:cstheme="majorHAnsi"/>
              </w:rPr>
            </w:pPr>
            <w:r w:rsidRPr="591D78B5">
              <w:rPr>
                <w:rFonts w:asciiTheme="majorHAnsi" w:hAnsiTheme="majorHAnsi" w:cstheme="majorBidi"/>
              </w:rPr>
              <w:t>I4 DOHC 16 valves</w:t>
            </w:r>
          </w:p>
        </w:tc>
        <w:tc>
          <w:tcPr>
            <w:tcW w:w="2406" w:type="dxa"/>
            <w:gridSpan w:val="4"/>
            <w:tcBorders>
              <w:top w:val="single" w:sz="4" w:space="0" w:color="auto"/>
              <w:left w:val="nil"/>
              <w:bottom w:val="single" w:sz="4" w:space="0" w:color="auto"/>
              <w:right w:val="single" w:sz="4" w:space="0" w:color="000000" w:themeColor="text1"/>
            </w:tcBorders>
            <w:shd w:val="clear" w:color="auto" w:fill="auto"/>
            <w:noWrap/>
            <w:vAlign w:val="center"/>
          </w:tcPr>
          <w:p w14:paraId="423840A8" w14:textId="2C852BD5" w:rsidR="00451CAA" w:rsidRPr="008B79FA" w:rsidRDefault="00451CAA" w:rsidP="00451CAA">
            <w:pPr>
              <w:pStyle w:val="Tabeltextcentered"/>
              <w:rPr>
                <w:rFonts w:asciiTheme="majorHAnsi" w:hAnsiTheme="majorHAnsi" w:cstheme="majorHAnsi"/>
              </w:rPr>
            </w:pPr>
            <w:r w:rsidRPr="591D78B5">
              <w:rPr>
                <w:rFonts w:asciiTheme="majorHAnsi" w:hAnsiTheme="majorHAnsi" w:cstheme="majorBidi"/>
              </w:rPr>
              <w:t>I4 DOHC 16 valves</w:t>
            </w:r>
          </w:p>
        </w:tc>
        <w:tc>
          <w:tcPr>
            <w:tcW w:w="2407" w:type="dxa"/>
            <w:gridSpan w:val="4"/>
            <w:tcBorders>
              <w:top w:val="single" w:sz="4" w:space="0" w:color="000000" w:themeColor="text1"/>
              <w:left w:val="single" w:sz="4" w:space="0" w:color="000000" w:themeColor="text1"/>
              <w:bottom w:val="single" w:sz="4" w:space="0" w:color="000000" w:themeColor="text1"/>
            </w:tcBorders>
            <w:vAlign w:val="center"/>
          </w:tcPr>
          <w:p w14:paraId="031535F1" w14:textId="77777777" w:rsidR="00451CAA" w:rsidRPr="008B79FA" w:rsidRDefault="00451CAA" w:rsidP="00451CAA">
            <w:pPr>
              <w:pStyle w:val="Tabeltextcentered"/>
              <w:rPr>
                <w:rFonts w:asciiTheme="majorHAnsi" w:hAnsiTheme="majorHAnsi" w:cstheme="majorHAnsi"/>
              </w:rPr>
            </w:pPr>
            <w:r w:rsidRPr="591D78B5">
              <w:rPr>
                <w:rFonts w:asciiTheme="majorHAnsi" w:hAnsiTheme="majorHAnsi" w:cstheme="majorBidi"/>
              </w:rPr>
              <w:t>I4 DOHC 16 valves</w:t>
            </w:r>
          </w:p>
        </w:tc>
      </w:tr>
      <w:tr w:rsidR="00451CAA" w:rsidRPr="008B79FA" w14:paraId="1AFBDBC8" w14:textId="77777777" w:rsidTr="1E7D23DA">
        <w:trPr>
          <w:trHeight w:val="207"/>
        </w:trPr>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5B85D1F9" w14:textId="77777777" w:rsidR="00451CAA" w:rsidRPr="008B79FA" w:rsidRDefault="00451CAA" w:rsidP="00451CAA">
            <w:pPr>
              <w:pStyle w:val="Tabletextleft"/>
              <w:rPr>
                <w:rFonts w:asciiTheme="majorHAnsi" w:hAnsiTheme="majorHAnsi" w:cstheme="majorHAnsi"/>
              </w:rPr>
            </w:pPr>
            <w:r w:rsidRPr="591D78B5">
              <w:rPr>
                <w:rFonts w:asciiTheme="majorHAnsi" w:hAnsiTheme="majorHAnsi" w:cstheme="majorBidi"/>
              </w:rPr>
              <w:t>Displacement</w:t>
            </w:r>
          </w:p>
        </w:tc>
        <w:tc>
          <w:tcPr>
            <w:tcW w:w="702" w:type="dxa"/>
            <w:tcBorders>
              <w:top w:val="nil"/>
              <w:left w:val="nil"/>
              <w:bottom w:val="single" w:sz="4" w:space="0" w:color="auto"/>
              <w:right w:val="single" w:sz="4" w:space="0" w:color="auto"/>
            </w:tcBorders>
            <w:shd w:val="clear" w:color="auto" w:fill="auto"/>
            <w:noWrap/>
            <w:vAlign w:val="center"/>
            <w:hideMark/>
          </w:tcPr>
          <w:p w14:paraId="37D51B91" w14:textId="77777777" w:rsidR="00451CAA" w:rsidRPr="008B79FA" w:rsidRDefault="00451CAA" w:rsidP="00451CAA">
            <w:pPr>
              <w:pStyle w:val="Tabletextleft"/>
              <w:rPr>
                <w:rFonts w:asciiTheme="majorHAnsi" w:hAnsiTheme="majorHAnsi" w:cstheme="majorHAnsi"/>
              </w:rPr>
            </w:pPr>
            <w:r w:rsidRPr="591D78B5">
              <w:rPr>
                <w:rFonts w:asciiTheme="majorHAnsi" w:hAnsiTheme="majorHAnsi" w:cstheme="majorBidi"/>
              </w:rPr>
              <w:t>cm</w:t>
            </w:r>
            <w:r w:rsidRPr="591D78B5">
              <w:rPr>
                <w:rFonts w:asciiTheme="majorHAnsi" w:hAnsiTheme="majorHAnsi" w:cstheme="majorBidi"/>
                <w:vertAlign w:val="superscript"/>
              </w:rPr>
              <w:t>3</w:t>
            </w:r>
          </w:p>
        </w:tc>
        <w:tc>
          <w:tcPr>
            <w:tcW w:w="2406" w:type="dxa"/>
            <w:gridSpan w:val="4"/>
            <w:tcBorders>
              <w:top w:val="single" w:sz="4" w:space="0" w:color="auto"/>
              <w:left w:val="nil"/>
              <w:bottom w:val="single" w:sz="4" w:space="0" w:color="auto"/>
              <w:right w:val="single" w:sz="4" w:space="0" w:color="auto"/>
            </w:tcBorders>
            <w:shd w:val="clear" w:color="auto" w:fill="auto"/>
            <w:noWrap/>
            <w:vAlign w:val="center"/>
          </w:tcPr>
          <w:p w14:paraId="058F68EA" w14:textId="7743E846" w:rsidR="00451CAA" w:rsidRPr="008B79FA" w:rsidRDefault="00451CAA" w:rsidP="00451CAA">
            <w:pPr>
              <w:pStyle w:val="Tabeltextcentered"/>
              <w:rPr>
                <w:rFonts w:asciiTheme="majorHAnsi" w:hAnsiTheme="majorHAnsi" w:cstheme="majorHAnsi"/>
              </w:rPr>
            </w:pPr>
            <w:r w:rsidRPr="591D78B5">
              <w:rPr>
                <w:rFonts w:asciiTheme="majorHAnsi" w:hAnsiTheme="majorHAnsi" w:cstheme="majorBidi"/>
              </w:rPr>
              <w:t>1,998</w:t>
            </w:r>
          </w:p>
        </w:tc>
        <w:tc>
          <w:tcPr>
            <w:tcW w:w="2406" w:type="dxa"/>
            <w:gridSpan w:val="4"/>
            <w:tcBorders>
              <w:top w:val="single" w:sz="4" w:space="0" w:color="auto"/>
              <w:left w:val="nil"/>
              <w:bottom w:val="single" w:sz="4" w:space="0" w:color="auto"/>
              <w:right w:val="single" w:sz="4" w:space="0" w:color="000000" w:themeColor="text1"/>
            </w:tcBorders>
            <w:shd w:val="clear" w:color="auto" w:fill="auto"/>
            <w:noWrap/>
            <w:vAlign w:val="center"/>
          </w:tcPr>
          <w:p w14:paraId="69B88750" w14:textId="36338B08" w:rsidR="00451CAA" w:rsidRPr="008B79FA" w:rsidRDefault="006C758D" w:rsidP="00451CAA">
            <w:pPr>
              <w:pStyle w:val="Tabeltextcentered"/>
              <w:rPr>
                <w:rFonts w:asciiTheme="majorHAnsi" w:hAnsiTheme="majorHAnsi" w:cstheme="majorHAnsi"/>
              </w:rPr>
            </w:pPr>
            <w:r w:rsidRPr="591D78B5">
              <w:rPr>
                <w:rFonts w:asciiTheme="majorHAnsi" w:hAnsiTheme="majorHAnsi" w:cstheme="majorBidi"/>
              </w:rPr>
              <w:t>1998</w:t>
            </w:r>
          </w:p>
        </w:tc>
        <w:tc>
          <w:tcPr>
            <w:tcW w:w="2407" w:type="dxa"/>
            <w:gridSpan w:val="4"/>
            <w:tcBorders>
              <w:top w:val="single" w:sz="4" w:space="0" w:color="000000" w:themeColor="text1"/>
              <w:left w:val="single" w:sz="4" w:space="0" w:color="000000" w:themeColor="text1"/>
              <w:bottom w:val="single" w:sz="4" w:space="0" w:color="auto"/>
            </w:tcBorders>
            <w:vAlign w:val="center"/>
          </w:tcPr>
          <w:p w14:paraId="672BEBA4" w14:textId="77777777" w:rsidR="00451CAA" w:rsidRPr="008B79FA" w:rsidRDefault="00451CAA" w:rsidP="00451CAA">
            <w:pPr>
              <w:pStyle w:val="Tabeltextcentered"/>
              <w:rPr>
                <w:rFonts w:asciiTheme="majorHAnsi" w:hAnsiTheme="majorHAnsi" w:cstheme="majorHAnsi"/>
              </w:rPr>
            </w:pPr>
            <w:r w:rsidRPr="591D78B5">
              <w:rPr>
                <w:rFonts w:asciiTheme="majorHAnsi" w:hAnsiTheme="majorHAnsi" w:cstheme="majorBidi"/>
              </w:rPr>
              <w:t>1,998</w:t>
            </w:r>
          </w:p>
        </w:tc>
      </w:tr>
      <w:tr w:rsidR="00451CAA" w:rsidRPr="008B79FA" w14:paraId="58345BE2" w14:textId="77777777" w:rsidTr="1E7D23DA">
        <w:trPr>
          <w:trHeight w:val="207"/>
        </w:trPr>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2B3C08" w14:textId="77777777" w:rsidR="00451CAA" w:rsidRPr="008B79FA" w:rsidRDefault="00451CAA" w:rsidP="00451CAA">
            <w:pPr>
              <w:pStyle w:val="Tabletextleft"/>
              <w:rPr>
                <w:rFonts w:asciiTheme="majorHAnsi" w:hAnsiTheme="majorHAnsi" w:cstheme="majorHAnsi"/>
              </w:rPr>
            </w:pPr>
            <w:r w:rsidRPr="591D78B5">
              <w:rPr>
                <w:rFonts w:asciiTheme="majorHAnsi" w:hAnsiTheme="majorHAnsi" w:cstheme="majorBidi"/>
              </w:rPr>
              <w:t>Bore x stroke</w:t>
            </w:r>
          </w:p>
        </w:tc>
        <w:tc>
          <w:tcPr>
            <w:tcW w:w="2406" w:type="dxa"/>
            <w:gridSpan w:val="4"/>
            <w:tcBorders>
              <w:top w:val="single" w:sz="4" w:space="0" w:color="auto"/>
              <w:left w:val="nil"/>
              <w:bottom w:val="single" w:sz="4" w:space="0" w:color="auto"/>
              <w:right w:val="single" w:sz="4" w:space="0" w:color="auto"/>
            </w:tcBorders>
            <w:shd w:val="clear" w:color="auto" w:fill="auto"/>
            <w:noWrap/>
            <w:vAlign w:val="center"/>
          </w:tcPr>
          <w:p w14:paraId="54AAD778" w14:textId="77777777" w:rsidR="00451CAA" w:rsidRPr="008B79FA" w:rsidRDefault="00451CAA" w:rsidP="00451CAA">
            <w:pPr>
              <w:pStyle w:val="Tabeltextcentered"/>
              <w:rPr>
                <w:rFonts w:asciiTheme="majorHAnsi" w:hAnsiTheme="majorHAnsi" w:cstheme="majorHAnsi"/>
              </w:rPr>
            </w:pPr>
            <w:r w:rsidRPr="591D78B5">
              <w:rPr>
                <w:rFonts w:asciiTheme="majorHAnsi" w:hAnsiTheme="majorHAnsi" w:cstheme="majorBidi"/>
              </w:rPr>
              <w:t>83.5 x 91.2</w:t>
            </w:r>
          </w:p>
        </w:tc>
        <w:tc>
          <w:tcPr>
            <w:tcW w:w="2406" w:type="dxa"/>
            <w:gridSpan w:val="4"/>
            <w:tcBorders>
              <w:top w:val="single" w:sz="4" w:space="0" w:color="auto"/>
              <w:left w:val="nil"/>
              <w:bottom w:val="single" w:sz="4" w:space="0" w:color="auto"/>
              <w:right w:val="single" w:sz="4" w:space="0" w:color="000000" w:themeColor="text1"/>
            </w:tcBorders>
            <w:shd w:val="clear" w:color="auto" w:fill="auto"/>
            <w:noWrap/>
            <w:vAlign w:val="center"/>
          </w:tcPr>
          <w:p w14:paraId="39190B42" w14:textId="4E8CA152" w:rsidR="00451CAA" w:rsidRPr="008B79FA" w:rsidRDefault="00451CAA" w:rsidP="00451CAA">
            <w:pPr>
              <w:pStyle w:val="Tabeltextcentered"/>
              <w:rPr>
                <w:rFonts w:asciiTheme="majorHAnsi" w:hAnsiTheme="majorHAnsi" w:cstheme="majorHAnsi"/>
              </w:rPr>
            </w:pPr>
            <w:r w:rsidRPr="591D78B5">
              <w:rPr>
                <w:rFonts w:asciiTheme="majorHAnsi" w:hAnsiTheme="majorHAnsi" w:cstheme="majorBidi"/>
              </w:rPr>
              <w:t>83.5 x 91.2</w:t>
            </w:r>
          </w:p>
        </w:tc>
        <w:tc>
          <w:tcPr>
            <w:tcW w:w="2407" w:type="dxa"/>
            <w:gridSpan w:val="4"/>
            <w:tcBorders>
              <w:top w:val="single" w:sz="4" w:space="0" w:color="auto"/>
              <w:left w:val="single" w:sz="4" w:space="0" w:color="000000" w:themeColor="text1"/>
              <w:bottom w:val="single" w:sz="4" w:space="0" w:color="auto"/>
            </w:tcBorders>
            <w:vAlign w:val="center"/>
          </w:tcPr>
          <w:p w14:paraId="10D1B5B3" w14:textId="77777777" w:rsidR="00451CAA" w:rsidRPr="008B79FA" w:rsidRDefault="00451CAA" w:rsidP="00451CAA">
            <w:pPr>
              <w:pStyle w:val="Tabeltextcentered"/>
              <w:rPr>
                <w:rFonts w:asciiTheme="majorHAnsi" w:hAnsiTheme="majorHAnsi" w:cstheme="majorHAnsi"/>
              </w:rPr>
            </w:pPr>
            <w:r w:rsidRPr="591D78B5">
              <w:rPr>
                <w:rFonts w:asciiTheme="majorHAnsi" w:hAnsiTheme="majorHAnsi" w:cstheme="majorBidi"/>
              </w:rPr>
              <w:t>83.5 x 91.2</w:t>
            </w:r>
          </w:p>
        </w:tc>
      </w:tr>
      <w:tr w:rsidR="0019292D" w:rsidRPr="008B79FA" w14:paraId="1FE063E0" w14:textId="77777777" w:rsidTr="1E7D23DA">
        <w:trPr>
          <w:trHeight w:val="207"/>
        </w:trPr>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B5CE5B"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Fuel injection type</w:t>
            </w:r>
          </w:p>
        </w:tc>
        <w:tc>
          <w:tcPr>
            <w:tcW w:w="2406" w:type="dxa"/>
            <w:gridSpan w:val="4"/>
            <w:tcBorders>
              <w:top w:val="single" w:sz="4" w:space="0" w:color="auto"/>
              <w:left w:val="nil"/>
              <w:bottom w:val="single" w:sz="4" w:space="0" w:color="auto"/>
              <w:right w:val="single" w:sz="4" w:space="0" w:color="auto"/>
            </w:tcBorders>
            <w:shd w:val="clear" w:color="auto" w:fill="auto"/>
            <w:noWrap/>
            <w:vAlign w:val="center"/>
          </w:tcPr>
          <w:p w14:paraId="38BA706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Direct injection</w:t>
            </w:r>
          </w:p>
        </w:tc>
        <w:tc>
          <w:tcPr>
            <w:tcW w:w="2406" w:type="dxa"/>
            <w:gridSpan w:val="4"/>
            <w:tcBorders>
              <w:top w:val="single" w:sz="4" w:space="0" w:color="auto"/>
              <w:left w:val="nil"/>
              <w:bottom w:val="single" w:sz="4" w:space="0" w:color="auto"/>
              <w:right w:val="single" w:sz="4" w:space="0" w:color="000000" w:themeColor="text1"/>
            </w:tcBorders>
            <w:shd w:val="clear" w:color="auto" w:fill="auto"/>
            <w:noWrap/>
            <w:vAlign w:val="center"/>
          </w:tcPr>
          <w:p w14:paraId="6377A058"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Direct injection</w:t>
            </w:r>
          </w:p>
        </w:tc>
        <w:tc>
          <w:tcPr>
            <w:tcW w:w="2407" w:type="dxa"/>
            <w:gridSpan w:val="4"/>
            <w:tcBorders>
              <w:top w:val="single" w:sz="4" w:space="0" w:color="auto"/>
              <w:left w:val="single" w:sz="4" w:space="0" w:color="000000" w:themeColor="text1"/>
              <w:bottom w:val="single" w:sz="4" w:space="0" w:color="auto"/>
            </w:tcBorders>
            <w:vAlign w:val="center"/>
          </w:tcPr>
          <w:p w14:paraId="7F4F4A40"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Direct injection</w:t>
            </w:r>
          </w:p>
        </w:tc>
      </w:tr>
      <w:tr w:rsidR="0019292D" w:rsidRPr="008B79FA" w14:paraId="2A57FB7E" w14:textId="77777777" w:rsidTr="1E7D23DA">
        <w:trPr>
          <w:trHeight w:val="207"/>
        </w:trPr>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644E21"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Compression ratio</w:t>
            </w:r>
          </w:p>
        </w:tc>
        <w:tc>
          <w:tcPr>
            <w:tcW w:w="2406" w:type="dxa"/>
            <w:gridSpan w:val="4"/>
            <w:tcBorders>
              <w:top w:val="single" w:sz="4" w:space="0" w:color="auto"/>
              <w:left w:val="nil"/>
              <w:bottom w:val="single" w:sz="4" w:space="0" w:color="auto"/>
              <w:right w:val="single" w:sz="4" w:space="0" w:color="auto"/>
            </w:tcBorders>
            <w:shd w:val="clear" w:color="auto" w:fill="auto"/>
            <w:noWrap/>
            <w:vAlign w:val="center"/>
          </w:tcPr>
          <w:p w14:paraId="69164C4F" w14:textId="58A971D5"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w:t>
            </w:r>
            <w:r w:rsidR="00451CAA" w:rsidRPr="591D78B5">
              <w:rPr>
                <w:rFonts w:asciiTheme="majorHAnsi" w:hAnsiTheme="majorHAnsi" w:cstheme="majorBidi"/>
              </w:rPr>
              <w:t>:1</w:t>
            </w:r>
          </w:p>
        </w:tc>
        <w:tc>
          <w:tcPr>
            <w:tcW w:w="2406" w:type="dxa"/>
            <w:gridSpan w:val="4"/>
            <w:tcBorders>
              <w:top w:val="single" w:sz="4" w:space="0" w:color="auto"/>
              <w:left w:val="nil"/>
              <w:bottom w:val="single" w:sz="4" w:space="0" w:color="auto"/>
              <w:right w:val="single" w:sz="4" w:space="0" w:color="000000" w:themeColor="text1"/>
            </w:tcBorders>
            <w:shd w:val="clear" w:color="auto" w:fill="auto"/>
            <w:noWrap/>
            <w:vAlign w:val="center"/>
          </w:tcPr>
          <w:p w14:paraId="177A6A83" w14:textId="574B9BDF" w:rsidR="0019292D" w:rsidRPr="008B79FA" w:rsidRDefault="00451CAA" w:rsidP="0019292D">
            <w:pPr>
              <w:pStyle w:val="Tabeltextcentered"/>
              <w:rPr>
                <w:rFonts w:asciiTheme="majorHAnsi" w:hAnsiTheme="majorHAnsi" w:cstheme="majorHAnsi"/>
              </w:rPr>
            </w:pPr>
            <w:r w:rsidRPr="591D78B5">
              <w:rPr>
                <w:rFonts w:asciiTheme="majorHAnsi" w:hAnsiTheme="majorHAnsi" w:cstheme="majorBidi"/>
              </w:rPr>
              <w:t>13.0:1</w:t>
            </w:r>
          </w:p>
        </w:tc>
        <w:tc>
          <w:tcPr>
            <w:tcW w:w="2407" w:type="dxa"/>
            <w:gridSpan w:val="4"/>
            <w:tcBorders>
              <w:top w:val="single" w:sz="4" w:space="0" w:color="auto"/>
              <w:left w:val="single" w:sz="4" w:space="0" w:color="000000" w:themeColor="text1"/>
              <w:bottom w:val="single" w:sz="4" w:space="0" w:color="auto"/>
            </w:tcBorders>
            <w:vAlign w:val="center"/>
          </w:tcPr>
          <w:p w14:paraId="4E54E813" w14:textId="1CB2A099"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w:t>
            </w:r>
            <w:r w:rsidR="00451CAA" w:rsidRPr="591D78B5">
              <w:rPr>
                <w:rFonts w:asciiTheme="majorHAnsi" w:hAnsiTheme="majorHAnsi" w:cstheme="majorBidi"/>
              </w:rPr>
              <w:t>5</w:t>
            </w:r>
            <w:r w:rsidRPr="591D78B5">
              <w:rPr>
                <w:rFonts w:asciiTheme="majorHAnsi" w:hAnsiTheme="majorHAnsi" w:cstheme="majorBidi"/>
              </w:rPr>
              <w:t>.</w:t>
            </w:r>
            <w:r w:rsidR="00451CAA" w:rsidRPr="591D78B5">
              <w:rPr>
                <w:rFonts w:asciiTheme="majorHAnsi" w:hAnsiTheme="majorHAnsi" w:cstheme="majorBidi"/>
              </w:rPr>
              <w:t>0:1</w:t>
            </w:r>
          </w:p>
        </w:tc>
      </w:tr>
      <w:tr w:rsidR="0019292D" w:rsidRPr="008B79FA" w14:paraId="2C153BF8" w14:textId="77777777" w:rsidTr="1E7D23DA">
        <w:trPr>
          <w:trHeight w:val="207"/>
        </w:trPr>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57DB68"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Emission control system</w:t>
            </w:r>
          </w:p>
        </w:tc>
        <w:tc>
          <w:tcPr>
            <w:tcW w:w="2406" w:type="dxa"/>
            <w:gridSpan w:val="4"/>
            <w:tcBorders>
              <w:top w:val="single" w:sz="4" w:space="0" w:color="auto"/>
              <w:left w:val="nil"/>
              <w:bottom w:val="single" w:sz="4" w:space="0" w:color="auto"/>
              <w:right w:val="single" w:sz="4" w:space="0" w:color="auto"/>
            </w:tcBorders>
            <w:shd w:val="clear" w:color="auto" w:fill="auto"/>
            <w:noWrap/>
            <w:vAlign w:val="center"/>
          </w:tcPr>
          <w:p w14:paraId="2188D4F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Three-way catalyst</w:t>
            </w:r>
          </w:p>
        </w:tc>
        <w:tc>
          <w:tcPr>
            <w:tcW w:w="2406" w:type="dxa"/>
            <w:gridSpan w:val="4"/>
            <w:tcBorders>
              <w:top w:val="single" w:sz="4" w:space="0" w:color="auto"/>
              <w:left w:val="nil"/>
              <w:bottom w:val="single" w:sz="4" w:space="0" w:color="auto"/>
              <w:right w:val="single" w:sz="4" w:space="0" w:color="000000" w:themeColor="text1"/>
            </w:tcBorders>
            <w:shd w:val="clear" w:color="auto" w:fill="auto"/>
            <w:noWrap/>
            <w:vAlign w:val="center"/>
          </w:tcPr>
          <w:p w14:paraId="195EB357" w14:textId="104A102D"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Three-way catalyst</w:t>
            </w:r>
          </w:p>
        </w:tc>
        <w:tc>
          <w:tcPr>
            <w:tcW w:w="2407" w:type="dxa"/>
            <w:gridSpan w:val="4"/>
            <w:tcBorders>
              <w:top w:val="single" w:sz="4" w:space="0" w:color="auto"/>
              <w:left w:val="single" w:sz="4" w:space="0" w:color="000000" w:themeColor="text1"/>
              <w:bottom w:val="single" w:sz="4" w:space="0" w:color="auto"/>
            </w:tcBorders>
            <w:vAlign w:val="center"/>
          </w:tcPr>
          <w:p w14:paraId="6112DF8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Three-way catalyst + GPF</w:t>
            </w:r>
          </w:p>
        </w:tc>
      </w:tr>
      <w:tr w:rsidR="001F402C" w:rsidRPr="008B79FA" w14:paraId="52E5F7FC" w14:textId="77777777" w:rsidTr="1E7D23DA">
        <w:trPr>
          <w:trHeight w:val="207"/>
        </w:trPr>
        <w:tc>
          <w:tcPr>
            <w:tcW w:w="1293" w:type="dxa"/>
            <w:tcBorders>
              <w:top w:val="nil"/>
              <w:left w:val="nil"/>
              <w:bottom w:val="single" w:sz="4" w:space="0" w:color="auto"/>
              <w:right w:val="single" w:sz="4" w:space="0" w:color="auto"/>
            </w:tcBorders>
            <w:shd w:val="clear" w:color="auto" w:fill="auto"/>
            <w:noWrap/>
            <w:vAlign w:val="center"/>
            <w:hideMark/>
          </w:tcPr>
          <w:p w14:paraId="45AA6658" w14:textId="77777777" w:rsidR="001F402C" w:rsidRPr="008B79FA" w:rsidRDefault="001F402C" w:rsidP="001F402C">
            <w:pPr>
              <w:pStyle w:val="Tabletextleft"/>
              <w:rPr>
                <w:rFonts w:asciiTheme="majorHAnsi" w:hAnsiTheme="majorHAnsi" w:cstheme="majorHAnsi"/>
                <w:lang w:eastAsia="en-GB"/>
              </w:rPr>
            </w:pPr>
            <w:r w:rsidRPr="591D78B5">
              <w:rPr>
                <w:rFonts w:asciiTheme="majorHAnsi" w:hAnsiTheme="majorHAnsi" w:cstheme="majorBidi"/>
                <w:lang w:eastAsia="en-GB"/>
              </w:rPr>
              <w:t>Max. power</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14:paraId="35252239" w14:textId="77777777" w:rsidR="001F402C" w:rsidRPr="008B79FA" w:rsidRDefault="001F402C" w:rsidP="001F402C">
            <w:pPr>
              <w:pStyle w:val="Tabletextleft"/>
              <w:rPr>
                <w:rFonts w:asciiTheme="majorHAnsi" w:hAnsiTheme="majorHAnsi" w:cstheme="majorHAnsi"/>
                <w:lang w:eastAsia="en-GB"/>
              </w:rPr>
            </w:pPr>
            <w:r w:rsidRPr="591D78B5">
              <w:rPr>
                <w:rFonts w:asciiTheme="majorHAnsi" w:hAnsiTheme="majorHAnsi" w:cstheme="majorBidi"/>
                <w:lang w:eastAsia="en-GB"/>
              </w:rPr>
              <w:t>kW (PS)/ rpm</w:t>
            </w:r>
          </w:p>
        </w:tc>
        <w:tc>
          <w:tcPr>
            <w:tcW w:w="2406" w:type="dxa"/>
            <w:gridSpan w:val="4"/>
            <w:tcBorders>
              <w:top w:val="single" w:sz="4" w:space="0" w:color="auto"/>
              <w:left w:val="nil"/>
              <w:bottom w:val="single" w:sz="4" w:space="0" w:color="auto"/>
              <w:right w:val="single" w:sz="4" w:space="0" w:color="auto"/>
            </w:tcBorders>
            <w:shd w:val="clear" w:color="auto" w:fill="auto"/>
            <w:noWrap/>
            <w:vAlign w:val="center"/>
          </w:tcPr>
          <w:p w14:paraId="6C9EBFE4" w14:textId="23682246" w:rsidR="001F402C" w:rsidRPr="008B79FA" w:rsidRDefault="001F402C" w:rsidP="001F402C">
            <w:pPr>
              <w:pStyle w:val="Tabeltextcentered"/>
              <w:rPr>
                <w:rFonts w:asciiTheme="majorHAnsi" w:hAnsiTheme="majorHAnsi" w:cstheme="majorBidi"/>
                <w:lang w:eastAsia="en-GB"/>
              </w:rPr>
            </w:pPr>
            <w:r w:rsidRPr="591D78B5">
              <w:rPr>
                <w:rFonts w:asciiTheme="majorHAnsi" w:hAnsiTheme="majorHAnsi" w:cstheme="majorBidi"/>
                <w:lang w:eastAsia="en-GB"/>
              </w:rPr>
              <w:t>90 (122</w:t>
            </w:r>
            <w:r w:rsidR="2BA6E014" w:rsidRPr="591D78B5">
              <w:rPr>
                <w:rFonts w:asciiTheme="majorHAnsi" w:hAnsiTheme="majorHAnsi" w:cstheme="majorBidi"/>
                <w:lang w:eastAsia="en-GB"/>
              </w:rPr>
              <w:t>)</w:t>
            </w:r>
            <w:r w:rsidR="3DD23EFC" w:rsidRPr="591D78B5">
              <w:rPr>
                <w:rFonts w:asciiTheme="majorHAnsi" w:hAnsiTheme="majorHAnsi" w:cstheme="majorBidi"/>
                <w:lang w:eastAsia="en-GB"/>
              </w:rPr>
              <w:t xml:space="preserve"> </w:t>
            </w:r>
            <w:r w:rsidR="2BA6E014" w:rsidRPr="591D78B5">
              <w:rPr>
                <w:rFonts w:asciiTheme="majorHAnsi" w:hAnsiTheme="majorHAnsi" w:cstheme="majorBidi"/>
                <w:lang w:eastAsia="en-GB"/>
              </w:rPr>
              <w:t>/</w:t>
            </w:r>
            <w:r w:rsidR="54958A6E" w:rsidRPr="591D78B5">
              <w:rPr>
                <w:rFonts w:asciiTheme="majorHAnsi" w:hAnsiTheme="majorHAnsi" w:cstheme="majorBidi"/>
                <w:lang w:eastAsia="en-GB"/>
              </w:rPr>
              <w:t xml:space="preserve"> </w:t>
            </w:r>
            <w:r w:rsidRPr="591D78B5">
              <w:rPr>
                <w:rFonts w:asciiTheme="majorHAnsi" w:hAnsiTheme="majorHAnsi" w:cstheme="majorBidi"/>
                <w:lang w:eastAsia="en-GB"/>
              </w:rPr>
              <w:t>6,000</w:t>
            </w:r>
          </w:p>
        </w:tc>
        <w:tc>
          <w:tcPr>
            <w:tcW w:w="2406" w:type="dxa"/>
            <w:gridSpan w:val="4"/>
            <w:tcBorders>
              <w:top w:val="single" w:sz="4" w:space="0" w:color="auto"/>
              <w:left w:val="nil"/>
              <w:bottom w:val="single" w:sz="4" w:space="0" w:color="auto"/>
              <w:right w:val="single" w:sz="4" w:space="0" w:color="000000" w:themeColor="text1"/>
            </w:tcBorders>
            <w:shd w:val="clear" w:color="auto" w:fill="auto"/>
            <w:noWrap/>
            <w:vAlign w:val="center"/>
          </w:tcPr>
          <w:p w14:paraId="21349035" w14:textId="6E75F694" w:rsidR="001F402C" w:rsidRPr="008B79FA" w:rsidRDefault="001F402C" w:rsidP="001F402C">
            <w:pPr>
              <w:pStyle w:val="Tabeltextcentered"/>
              <w:rPr>
                <w:rFonts w:asciiTheme="majorHAnsi" w:hAnsiTheme="majorHAnsi" w:cstheme="majorBidi"/>
                <w:lang w:eastAsia="en-GB"/>
              </w:rPr>
            </w:pPr>
            <w:r w:rsidRPr="591D78B5">
              <w:rPr>
                <w:rFonts w:asciiTheme="majorHAnsi" w:hAnsiTheme="majorHAnsi" w:cstheme="majorBidi"/>
                <w:lang w:val="fr-FR" w:eastAsia="fr-FR"/>
              </w:rPr>
              <w:t>110 (150</w:t>
            </w:r>
            <w:r w:rsidR="546637FD" w:rsidRPr="591D78B5">
              <w:rPr>
                <w:rFonts w:asciiTheme="majorHAnsi" w:hAnsiTheme="majorHAnsi" w:cstheme="majorBidi"/>
                <w:lang w:val="fr-FR" w:eastAsia="fr-FR"/>
              </w:rPr>
              <w:t>) /</w:t>
            </w:r>
            <w:r w:rsidR="0D5574F9" w:rsidRPr="591D78B5">
              <w:rPr>
                <w:rFonts w:asciiTheme="majorHAnsi" w:hAnsiTheme="majorHAnsi" w:cstheme="majorBidi"/>
                <w:lang w:val="fr-FR" w:eastAsia="fr-FR"/>
              </w:rPr>
              <w:t xml:space="preserve"> </w:t>
            </w:r>
            <w:r w:rsidRPr="591D78B5">
              <w:rPr>
                <w:rFonts w:asciiTheme="majorHAnsi" w:hAnsiTheme="majorHAnsi" w:cstheme="majorBidi"/>
                <w:lang w:val="fr-FR" w:eastAsia="fr-FR"/>
              </w:rPr>
              <w:t>6,000</w:t>
            </w:r>
          </w:p>
        </w:tc>
        <w:tc>
          <w:tcPr>
            <w:tcW w:w="2407" w:type="dxa"/>
            <w:gridSpan w:val="4"/>
            <w:tcBorders>
              <w:top w:val="single" w:sz="4" w:space="0" w:color="auto"/>
              <w:left w:val="single" w:sz="4" w:space="0" w:color="000000" w:themeColor="text1"/>
              <w:bottom w:val="single" w:sz="4" w:space="0" w:color="auto"/>
            </w:tcBorders>
            <w:vAlign w:val="center"/>
          </w:tcPr>
          <w:p w14:paraId="788CF6D3" w14:textId="114C9960" w:rsidR="001F402C" w:rsidRPr="008B79FA" w:rsidRDefault="001F402C" w:rsidP="001F402C">
            <w:pPr>
              <w:pStyle w:val="Tabeltextcentered"/>
              <w:rPr>
                <w:rFonts w:asciiTheme="majorHAnsi" w:hAnsiTheme="majorHAnsi" w:cstheme="majorBidi"/>
                <w:lang w:eastAsia="en-GB"/>
              </w:rPr>
            </w:pPr>
            <w:r w:rsidRPr="591D78B5">
              <w:rPr>
                <w:rFonts w:asciiTheme="majorHAnsi" w:hAnsiTheme="majorHAnsi" w:cstheme="majorBidi"/>
                <w:lang w:eastAsia="en-GB"/>
              </w:rPr>
              <w:t>137 (186</w:t>
            </w:r>
            <w:r w:rsidR="2BA6E014" w:rsidRPr="591D78B5">
              <w:rPr>
                <w:rFonts w:asciiTheme="majorHAnsi" w:hAnsiTheme="majorHAnsi" w:cstheme="majorBidi"/>
                <w:lang w:eastAsia="en-GB"/>
              </w:rPr>
              <w:t>)</w:t>
            </w:r>
            <w:r w:rsidR="747EF4D3" w:rsidRPr="591D78B5">
              <w:rPr>
                <w:rFonts w:asciiTheme="majorHAnsi" w:hAnsiTheme="majorHAnsi" w:cstheme="majorBidi"/>
                <w:lang w:eastAsia="en-GB"/>
              </w:rPr>
              <w:t xml:space="preserve"> </w:t>
            </w:r>
            <w:r w:rsidR="2BA6E014" w:rsidRPr="591D78B5">
              <w:rPr>
                <w:rFonts w:asciiTheme="majorHAnsi" w:hAnsiTheme="majorHAnsi" w:cstheme="majorBidi"/>
                <w:lang w:eastAsia="en-GB"/>
              </w:rPr>
              <w:t>/</w:t>
            </w:r>
            <w:r w:rsidR="048B1EBA" w:rsidRPr="591D78B5">
              <w:rPr>
                <w:rFonts w:asciiTheme="majorHAnsi" w:hAnsiTheme="majorHAnsi" w:cstheme="majorBidi"/>
                <w:lang w:eastAsia="en-GB"/>
              </w:rPr>
              <w:t xml:space="preserve"> </w:t>
            </w:r>
            <w:r w:rsidRPr="591D78B5">
              <w:rPr>
                <w:rFonts w:asciiTheme="majorHAnsi" w:hAnsiTheme="majorHAnsi" w:cstheme="majorBidi"/>
                <w:lang w:eastAsia="en-GB"/>
              </w:rPr>
              <w:t>6,000</w:t>
            </w:r>
          </w:p>
        </w:tc>
      </w:tr>
      <w:tr w:rsidR="001F402C" w:rsidRPr="008B79FA" w14:paraId="54096568" w14:textId="77777777" w:rsidTr="1E7D23DA">
        <w:trPr>
          <w:trHeight w:val="207"/>
        </w:trPr>
        <w:tc>
          <w:tcPr>
            <w:tcW w:w="1293" w:type="dxa"/>
            <w:tcBorders>
              <w:top w:val="nil"/>
              <w:left w:val="nil"/>
              <w:bottom w:val="single" w:sz="4" w:space="0" w:color="auto"/>
              <w:right w:val="single" w:sz="4" w:space="0" w:color="auto"/>
            </w:tcBorders>
            <w:shd w:val="clear" w:color="auto" w:fill="auto"/>
            <w:noWrap/>
            <w:vAlign w:val="center"/>
            <w:hideMark/>
          </w:tcPr>
          <w:p w14:paraId="5B6757C9" w14:textId="77777777" w:rsidR="001F402C" w:rsidRPr="008B79FA" w:rsidRDefault="001F402C" w:rsidP="001F402C">
            <w:pPr>
              <w:pStyle w:val="Tabletextleft"/>
              <w:rPr>
                <w:rFonts w:asciiTheme="majorHAnsi" w:hAnsiTheme="majorHAnsi" w:cstheme="majorHAnsi"/>
                <w:lang w:eastAsia="en-GB"/>
              </w:rPr>
            </w:pPr>
            <w:r w:rsidRPr="591D78B5">
              <w:rPr>
                <w:rFonts w:asciiTheme="majorHAnsi" w:hAnsiTheme="majorHAnsi" w:cstheme="majorBidi"/>
                <w:lang w:eastAsia="en-GB"/>
              </w:rPr>
              <w:t>Max. torque</w:t>
            </w:r>
          </w:p>
        </w:tc>
        <w:tc>
          <w:tcPr>
            <w:tcW w:w="702" w:type="dxa"/>
            <w:tcBorders>
              <w:top w:val="single" w:sz="4" w:space="0" w:color="auto"/>
              <w:left w:val="nil"/>
              <w:bottom w:val="single" w:sz="4" w:space="0" w:color="auto"/>
              <w:right w:val="single" w:sz="4" w:space="0" w:color="auto"/>
            </w:tcBorders>
            <w:shd w:val="clear" w:color="auto" w:fill="auto"/>
            <w:noWrap/>
            <w:vAlign w:val="center"/>
            <w:hideMark/>
          </w:tcPr>
          <w:p w14:paraId="269FA0AC" w14:textId="77777777" w:rsidR="001F402C" w:rsidRPr="008B79FA" w:rsidRDefault="001F402C" w:rsidP="001F402C">
            <w:pPr>
              <w:pStyle w:val="Tabletextleft"/>
              <w:rPr>
                <w:rFonts w:asciiTheme="majorHAnsi" w:hAnsiTheme="majorHAnsi" w:cstheme="majorHAnsi"/>
                <w:lang w:eastAsia="en-GB"/>
              </w:rPr>
            </w:pPr>
            <w:r w:rsidRPr="591D78B5">
              <w:rPr>
                <w:rFonts w:asciiTheme="majorHAnsi" w:hAnsiTheme="majorHAnsi" w:cstheme="majorBidi"/>
                <w:lang w:eastAsia="en-GB"/>
              </w:rPr>
              <w:t>Nm/ rpm</w:t>
            </w:r>
          </w:p>
        </w:tc>
        <w:tc>
          <w:tcPr>
            <w:tcW w:w="2406" w:type="dxa"/>
            <w:gridSpan w:val="4"/>
            <w:tcBorders>
              <w:top w:val="single" w:sz="4" w:space="0" w:color="auto"/>
              <w:left w:val="nil"/>
              <w:bottom w:val="single" w:sz="4" w:space="0" w:color="auto"/>
              <w:right w:val="single" w:sz="4" w:space="0" w:color="auto"/>
            </w:tcBorders>
            <w:shd w:val="clear" w:color="auto" w:fill="auto"/>
            <w:noWrap/>
            <w:vAlign w:val="center"/>
          </w:tcPr>
          <w:p w14:paraId="54E3BA7A" w14:textId="009151FB" w:rsidR="001F402C" w:rsidRPr="008B79FA" w:rsidRDefault="001F402C" w:rsidP="001F402C">
            <w:pPr>
              <w:pStyle w:val="Tabeltextcentered"/>
              <w:rPr>
                <w:rFonts w:asciiTheme="majorHAnsi" w:hAnsiTheme="majorHAnsi" w:cstheme="majorBidi"/>
                <w:lang w:eastAsia="en-GB"/>
              </w:rPr>
            </w:pPr>
            <w:r w:rsidRPr="591D78B5">
              <w:rPr>
                <w:rFonts w:asciiTheme="majorHAnsi" w:hAnsiTheme="majorHAnsi" w:cstheme="majorBidi"/>
                <w:lang w:eastAsia="en-GB"/>
              </w:rPr>
              <w:t>213</w:t>
            </w:r>
            <w:r w:rsidR="592456D5" w:rsidRPr="591D78B5">
              <w:rPr>
                <w:rFonts w:asciiTheme="majorHAnsi" w:hAnsiTheme="majorHAnsi" w:cstheme="majorBidi"/>
                <w:lang w:eastAsia="en-GB"/>
              </w:rPr>
              <w:t xml:space="preserve"> </w:t>
            </w:r>
            <w:r w:rsidR="2BA6E014" w:rsidRPr="591D78B5">
              <w:rPr>
                <w:rFonts w:asciiTheme="majorHAnsi" w:hAnsiTheme="majorHAnsi" w:cstheme="majorBidi"/>
                <w:lang w:eastAsia="en-GB"/>
              </w:rPr>
              <w:t>/</w:t>
            </w:r>
            <w:r w:rsidR="592456D5" w:rsidRPr="591D78B5">
              <w:rPr>
                <w:rFonts w:asciiTheme="majorHAnsi" w:hAnsiTheme="majorHAnsi" w:cstheme="majorBidi"/>
                <w:lang w:eastAsia="en-GB"/>
              </w:rPr>
              <w:t xml:space="preserve"> </w:t>
            </w:r>
            <w:r w:rsidRPr="591D78B5">
              <w:rPr>
                <w:rFonts w:asciiTheme="majorHAnsi" w:hAnsiTheme="majorHAnsi" w:cstheme="majorBidi"/>
                <w:lang w:eastAsia="en-GB"/>
              </w:rPr>
              <w:t>4,000</w:t>
            </w:r>
          </w:p>
        </w:tc>
        <w:tc>
          <w:tcPr>
            <w:tcW w:w="2406" w:type="dxa"/>
            <w:gridSpan w:val="4"/>
            <w:tcBorders>
              <w:top w:val="single" w:sz="4" w:space="0" w:color="auto"/>
              <w:left w:val="nil"/>
              <w:bottom w:val="single" w:sz="4" w:space="0" w:color="auto"/>
              <w:right w:val="single" w:sz="4" w:space="0" w:color="000000" w:themeColor="text1"/>
            </w:tcBorders>
            <w:shd w:val="clear" w:color="auto" w:fill="auto"/>
            <w:noWrap/>
            <w:vAlign w:val="center"/>
          </w:tcPr>
          <w:p w14:paraId="3F75CBE9" w14:textId="117B1271" w:rsidR="001F402C" w:rsidRPr="008B79FA" w:rsidRDefault="001F402C" w:rsidP="001F402C">
            <w:pPr>
              <w:pStyle w:val="Tabeltextcentered"/>
              <w:rPr>
                <w:rFonts w:asciiTheme="majorHAnsi" w:hAnsiTheme="majorHAnsi" w:cstheme="majorBidi"/>
                <w:lang w:eastAsia="en-GB"/>
              </w:rPr>
            </w:pPr>
            <w:r w:rsidRPr="591D78B5">
              <w:rPr>
                <w:rFonts w:asciiTheme="majorHAnsi" w:hAnsiTheme="majorHAnsi" w:cstheme="majorBidi"/>
                <w:lang w:val="fr-FR" w:eastAsia="fr-FR"/>
              </w:rPr>
              <w:t>213</w:t>
            </w:r>
            <w:r w:rsidR="4FA20E47" w:rsidRPr="591D78B5">
              <w:rPr>
                <w:rFonts w:asciiTheme="majorHAnsi" w:hAnsiTheme="majorHAnsi" w:cstheme="majorBidi"/>
                <w:lang w:val="fr-FR" w:eastAsia="fr-FR"/>
              </w:rPr>
              <w:t xml:space="preserve"> </w:t>
            </w:r>
            <w:r w:rsidR="2BA6E014" w:rsidRPr="591D78B5">
              <w:rPr>
                <w:rFonts w:asciiTheme="majorHAnsi" w:hAnsiTheme="majorHAnsi" w:cstheme="majorBidi"/>
                <w:lang w:val="fr-FR" w:eastAsia="fr-FR"/>
              </w:rPr>
              <w:t>/</w:t>
            </w:r>
            <w:r w:rsidR="4FA20E47" w:rsidRPr="591D78B5">
              <w:rPr>
                <w:rFonts w:asciiTheme="majorHAnsi" w:hAnsiTheme="majorHAnsi" w:cstheme="majorBidi"/>
                <w:lang w:val="fr-FR" w:eastAsia="fr-FR"/>
              </w:rPr>
              <w:t xml:space="preserve"> </w:t>
            </w:r>
            <w:r w:rsidRPr="591D78B5">
              <w:rPr>
                <w:rFonts w:asciiTheme="majorHAnsi" w:hAnsiTheme="majorHAnsi" w:cstheme="majorBidi"/>
                <w:lang w:val="fr-FR" w:eastAsia="fr-FR"/>
              </w:rPr>
              <w:t>4,000</w:t>
            </w:r>
          </w:p>
        </w:tc>
        <w:tc>
          <w:tcPr>
            <w:tcW w:w="2407" w:type="dxa"/>
            <w:gridSpan w:val="4"/>
            <w:tcBorders>
              <w:top w:val="single" w:sz="4" w:space="0" w:color="auto"/>
              <w:left w:val="single" w:sz="4" w:space="0" w:color="000000" w:themeColor="text1"/>
              <w:bottom w:val="single" w:sz="4" w:space="0" w:color="auto"/>
            </w:tcBorders>
            <w:vAlign w:val="center"/>
          </w:tcPr>
          <w:p w14:paraId="251C9192" w14:textId="7AD0B359" w:rsidR="001F402C" w:rsidRPr="008B79FA" w:rsidRDefault="001F402C" w:rsidP="001F402C">
            <w:pPr>
              <w:pStyle w:val="Tabeltextcentered"/>
              <w:rPr>
                <w:rFonts w:asciiTheme="majorHAnsi" w:hAnsiTheme="majorHAnsi" w:cstheme="majorBidi"/>
                <w:lang w:eastAsia="en-GB"/>
              </w:rPr>
            </w:pPr>
            <w:r w:rsidRPr="591D78B5">
              <w:rPr>
                <w:rFonts w:asciiTheme="majorHAnsi" w:hAnsiTheme="majorHAnsi" w:cstheme="majorBidi"/>
                <w:lang w:eastAsia="en-GB"/>
              </w:rPr>
              <w:t>240</w:t>
            </w:r>
            <w:r w:rsidR="4EC1818A" w:rsidRPr="591D78B5">
              <w:rPr>
                <w:rFonts w:asciiTheme="majorHAnsi" w:hAnsiTheme="majorHAnsi" w:cstheme="majorBidi"/>
                <w:lang w:eastAsia="en-GB"/>
              </w:rPr>
              <w:t xml:space="preserve"> </w:t>
            </w:r>
            <w:r w:rsidR="2BA6E014" w:rsidRPr="591D78B5">
              <w:rPr>
                <w:rFonts w:asciiTheme="majorHAnsi" w:hAnsiTheme="majorHAnsi" w:cstheme="majorBidi"/>
                <w:lang w:eastAsia="en-GB"/>
              </w:rPr>
              <w:t>/</w:t>
            </w:r>
            <w:r w:rsidR="4EC1818A" w:rsidRPr="591D78B5">
              <w:rPr>
                <w:rFonts w:asciiTheme="majorHAnsi" w:hAnsiTheme="majorHAnsi" w:cstheme="majorBidi"/>
                <w:lang w:eastAsia="en-GB"/>
              </w:rPr>
              <w:t xml:space="preserve"> </w:t>
            </w:r>
            <w:r w:rsidRPr="591D78B5">
              <w:rPr>
                <w:rFonts w:asciiTheme="majorHAnsi" w:hAnsiTheme="majorHAnsi" w:cstheme="majorBidi"/>
                <w:lang w:eastAsia="en-GB"/>
              </w:rPr>
              <w:t>4,000</w:t>
            </w:r>
          </w:p>
        </w:tc>
      </w:tr>
      <w:tr w:rsidR="0019292D" w:rsidRPr="008B79FA" w14:paraId="791C9C43" w14:textId="77777777" w:rsidTr="1E7D23DA">
        <w:trPr>
          <w:trHeight w:val="207"/>
        </w:trPr>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8418AF"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Recommended fuel type</w:t>
            </w:r>
          </w:p>
        </w:tc>
        <w:tc>
          <w:tcPr>
            <w:tcW w:w="2406" w:type="dxa"/>
            <w:gridSpan w:val="4"/>
            <w:tcBorders>
              <w:top w:val="single" w:sz="4" w:space="0" w:color="auto"/>
              <w:left w:val="nil"/>
              <w:bottom w:val="single" w:sz="4" w:space="0" w:color="auto"/>
              <w:right w:val="single" w:sz="4" w:space="0" w:color="auto"/>
            </w:tcBorders>
            <w:shd w:val="clear" w:color="auto" w:fill="auto"/>
            <w:noWrap/>
            <w:vAlign w:val="center"/>
          </w:tcPr>
          <w:p w14:paraId="71B3932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95 RON</w:t>
            </w:r>
          </w:p>
        </w:tc>
        <w:tc>
          <w:tcPr>
            <w:tcW w:w="2406" w:type="dxa"/>
            <w:gridSpan w:val="4"/>
            <w:tcBorders>
              <w:top w:val="single" w:sz="4" w:space="0" w:color="auto"/>
              <w:left w:val="nil"/>
              <w:bottom w:val="single" w:sz="4" w:space="0" w:color="auto"/>
              <w:right w:val="single" w:sz="4" w:space="0" w:color="000000" w:themeColor="text1"/>
            </w:tcBorders>
            <w:shd w:val="clear" w:color="auto" w:fill="auto"/>
            <w:noWrap/>
            <w:vAlign w:val="center"/>
          </w:tcPr>
          <w:p w14:paraId="1120B44E" w14:textId="6C7A8AF1"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95 RON</w:t>
            </w:r>
          </w:p>
        </w:tc>
        <w:tc>
          <w:tcPr>
            <w:tcW w:w="2407" w:type="dxa"/>
            <w:gridSpan w:val="4"/>
            <w:tcBorders>
              <w:top w:val="single" w:sz="4" w:space="0" w:color="auto"/>
              <w:left w:val="single" w:sz="4" w:space="0" w:color="000000" w:themeColor="text1"/>
              <w:bottom w:val="single" w:sz="4" w:space="0" w:color="auto"/>
            </w:tcBorders>
            <w:vAlign w:val="center"/>
          </w:tcPr>
          <w:p w14:paraId="2EB1E14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95 RON</w:t>
            </w:r>
          </w:p>
        </w:tc>
      </w:tr>
      <w:tr w:rsidR="0019292D" w:rsidRPr="008B79FA" w14:paraId="799E4966" w14:textId="77777777" w:rsidTr="1E7D23DA">
        <w:trPr>
          <w:trHeight w:val="207"/>
        </w:trPr>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59A3A203" w14:textId="77777777" w:rsidR="0019292D" w:rsidRPr="008B79FA" w:rsidRDefault="0019292D" w:rsidP="0019292D">
            <w:pPr>
              <w:pStyle w:val="Tabletextleft"/>
              <w:rPr>
                <w:rFonts w:asciiTheme="majorHAnsi" w:hAnsiTheme="majorHAnsi" w:cstheme="majorBidi"/>
                <w:lang w:eastAsia="en-GB"/>
              </w:rPr>
            </w:pPr>
            <w:r w:rsidRPr="1E7D23DA">
              <w:rPr>
                <w:rFonts w:asciiTheme="majorHAnsi" w:hAnsiTheme="majorHAnsi" w:cstheme="majorBidi"/>
                <w:lang w:eastAsia="en-GB"/>
              </w:rPr>
              <w:t xml:space="preserve">Fuel tank </w:t>
            </w:r>
            <w:bookmarkStart w:id="76" w:name="_Int_JAmQWUtL"/>
            <w:r w:rsidRPr="1E7D23DA">
              <w:rPr>
                <w:rFonts w:asciiTheme="majorHAnsi" w:hAnsiTheme="majorHAnsi" w:cstheme="majorBidi"/>
                <w:lang w:eastAsia="en-GB"/>
              </w:rPr>
              <w:t>capacity</w:t>
            </w:r>
            <w:bookmarkEnd w:id="76"/>
          </w:p>
        </w:tc>
        <w:tc>
          <w:tcPr>
            <w:tcW w:w="702" w:type="dxa"/>
            <w:tcBorders>
              <w:top w:val="nil"/>
              <w:left w:val="nil"/>
              <w:bottom w:val="single" w:sz="4" w:space="0" w:color="auto"/>
              <w:right w:val="single" w:sz="4" w:space="0" w:color="auto"/>
            </w:tcBorders>
            <w:shd w:val="clear" w:color="auto" w:fill="auto"/>
            <w:noWrap/>
            <w:vAlign w:val="center"/>
            <w:hideMark/>
          </w:tcPr>
          <w:p w14:paraId="758B27AD"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l</w:t>
            </w:r>
          </w:p>
        </w:tc>
        <w:tc>
          <w:tcPr>
            <w:tcW w:w="12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7E08D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51</w:t>
            </w:r>
          </w:p>
        </w:tc>
        <w:tc>
          <w:tcPr>
            <w:tcW w:w="12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25F6A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48</w:t>
            </w:r>
          </w:p>
        </w:tc>
        <w:tc>
          <w:tcPr>
            <w:tcW w:w="12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74105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51</w:t>
            </w:r>
          </w:p>
        </w:tc>
        <w:tc>
          <w:tcPr>
            <w:tcW w:w="1203" w:type="dxa"/>
            <w:gridSpan w:val="2"/>
            <w:tcBorders>
              <w:top w:val="single" w:sz="4" w:space="0" w:color="auto"/>
              <w:left w:val="nil"/>
              <w:bottom w:val="single" w:sz="4" w:space="0" w:color="auto"/>
              <w:right w:val="single" w:sz="4" w:space="0" w:color="000000" w:themeColor="text1"/>
            </w:tcBorders>
            <w:shd w:val="clear" w:color="auto" w:fill="auto"/>
            <w:noWrap/>
            <w:vAlign w:val="center"/>
            <w:hideMark/>
          </w:tcPr>
          <w:p w14:paraId="7AA4228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48</w:t>
            </w:r>
          </w:p>
        </w:tc>
        <w:tc>
          <w:tcPr>
            <w:tcW w:w="1203" w:type="dxa"/>
            <w:gridSpan w:val="2"/>
            <w:tcBorders>
              <w:top w:val="single" w:sz="4" w:space="0" w:color="auto"/>
              <w:left w:val="single" w:sz="4" w:space="0" w:color="000000" w:themeColor="text1"/>
              <w:bottom w:val="single" w:sz="4" w:space="0" w:color="auto"/>
            </w:tcBorders>
            <w:vAlign w:val="center"/>
          </w:tcPr>
          <w:p w14:paraId="05CECE4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51</w:t>
            </w:r>
          </w:p>
        </w:tc>
        <w:tc>
          <w:tcPr>
            <w:tcW w:w="1204" w:type="dxa"/>
            <w:gridSpan w:val="2"/>
            <w:tcBorders>
              <w:top w:val="single" w:sz="4" w:space="0" w:color="auto"/>
              <w:left w:val="single" w:sz="4" w:space="0" w:color="000000" w:themeColor="text1"/>
              <w:bottom w:val="single" w:sz="4" w:space="0" w:color="auto"/>
            </w:tcBorders>
            <w:vAlign w:val="center"/>
          </w:tcPr>
          <w:p w14:paraId="69CD074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48</w:t>
            </w:r>
          </w:p>
        </w:tc>
      </w:tr>
    </w:tbl>
    <w:p w14:paraId="1CAC9719" w14:textId="77777777" w:rsidR="00C918E8" w:rsidRPr="005B4F7F" w:rsidRDefault="00C918E8" w:rsidP="00C918E8">
      <w:pPr>
        <w:pStyle w:val="berschrift4"/>
        <w:tabs>
          <w:tab w:val="left" w:pos="7230"/>
        </w:tabs>
        <w:rPr>
          <w:sz w:val="21"/>
          <w:szCs w:val="21"/>
        </w:rPr>
      </w:pPr>
      <w:r w:rsidRPr="005B4F7F">
        <w:rPr>
          <w:sz w:val="21"/>
          <w:szCs w:val="21"/>
        </w:rPr>
        <w:t>MAZDA M HYBRID SYSTEM</w:t>
      </w:r>
    </w:p>
    <w:tbl>
      <w:tblPr>
        <w:tblStyle w:val="Tabellenraster"/>
        <w:tblW w:w="9211" w:type="dxa"/>
        <w:tblInd w:w="84" w:type="dxa"/>
        <w:tblBorders>
          <w:top w:val="none" w:sz="0" w:space="0" w:color="auto"/>
          <w:left w:val="none" w:sz="0" w:space="0" w:color="auto"/>
          <w:bottom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Pr>
      <w:tblGrid>
        <w:gridCol w:w="1334"/>
        <w:gridCol w:w="668"/>
        <w:gridCol w:w="2394"/>
        <w:gridCol w:w="2421"/>
        <w:gridCol w:w="2394"/>
      </w:tblGrid>
      <w:tr w:rsidR="000A74A5" w:rsidRPr="008B79FA" w14:paraId="417775CE" w14:textId="77777777" w:rsidTr="000A14F1">
        <w:trPr>
          <w:cantSplit/>
          <w:tblHeader/>
        </w:trPr>
        <w:tc>
          <w:tcPr>
            <w:tcW w:w="2002" w:type="dxa"/>
            <w:gridSpan w:val="2"/>
            <w:shd w:val="clear" w:color="auto" w:fill="DCDCDC" w:themeFill="background2"/>
          </w:tcPr>
          <w:p w14:paraId="242D55F4" w14:textId="77777777" w:rsidR="000A74A5" w:rsidRPr="008B79FA" w:rsidRDefault="000A74A5" w:rsidP="000A74A5">
            <w:pPr>
              <w:pStyle w:val="Tabletitle"/>
              <w:rPr>
                <w:rFonts w:asciiTheme="majorHAnsi" w:hAnsiTheme="majorHAnsi" w:cstheme="majorHAnsi"/>
                <w:lang w:eastAsia="ja-JP"/>
              </w:rPr>
            </w:pPr>
          </w:p>
        </w:tc>
        <w:tc>
          <w:tcPr>
            <w:tcW w:w="2394" w:type="dxa"/>
            <w:shd w:val="clear" w:color="auto" w:fill="DCDCDC" w:themeFill="background2"/>
            <w:vAlign w:val="center"/>
          </w:tcPr>
          <w:p w14:paraId="7A472A22" w14:textId="5D23909F" w:rsidR="000A74A5" w:rsidRPr="008B79FA" w:rsidRDefault="000A74A5" w:rsidP="000A74A5">
            <w:pPr>
              <w:pStyle w:val="Tabletitle"/>
              <w:rPr>
                <w:rFonts w:asciiTheme="majorHAnsi" w:hAnsiTheme="majorHAnsi" w:cstheme="majorHAnsi"/>
                <w:caps w:val="0"/>
                <w:kern w:val="2"/>
                <w:lang w:eastAsia="ja-JP"/>
              </w:rPr>
            </w:pPr>
            <w:r w:rsidRPr="591D78B5">
              <w:rPr>
                <w:rFonts w:asciiTheme="majorHAnsi" w:hAnsiTheme="majorHAnsi" w:cstheme="majorBidi"/>
                <w:caps w:val="0"/>
              </w:rPr>
              <w:t>e-</w:t>
            </w:r>
            <w:r w:rsidRPr="591D78B5">
              <w:rPr>
                <w:rFonts w:asciiTheme="majorHAnsi" w:hAnsiTheme="majorHAnsi" w:cstheme="majorBidi"/>
                <w:lang w:eastAsia="en-GB"/>
              </w:rPr>
              <w:t xml:space="preserve">SKYACTIV G 2.0 </w:t>
            </w:r>
            <w:r>
              <w:br/>
            </w:r>
            <w:r w:rsidRPr="591D78B5">
              <w:rPr>
                <w:rFonts w:asciiTheme="majorHAnsi" w:hAnsiTheme="majorHAnsi" w:cstheme="majorBidi"/>
                <w:lang w:eastAsia="en-GB"/>
              </w:rPr>
              <w:t>(122 PS)</w:t>
            </w:r>
          </w:p>
        </w:tc>
        <w:tc>
          <w:tcPr>
            <w:tcW w:w="2421" w:type="dxa"/>
            <w:shd w:val="clear" w:color="auto" w:fill="DCDCDC" w:themeFill="background2"/>
            <w:vAlign w:val="center"/>
          </w:tcPr>
          <w:p w14:paraId="172858E9" w14:textId="3BD98930" w:rsidR="000A74A5" w:rsidRPr="008B79FA" w:rsidRDefault="000A74A5" w:rsidP="000A74A5">
            <w:pPr>
              <w:pStyle w:val="Tabletitle"/>
              <w:rPr>
                <w:rFonts w:asciiTheme="majorHAnsi" w:hAnsiTheme="majorHAnsi" w:cstheme="majorHAnsi"/>
                <w:caps w:val="0"/>
                <w:kern w:val="2"/>
                <w:lang w:eastAsia="ja-JP"/>
              </w:rPr>
            </w:pPr>
            <w:r w:rsidRPr="591D78B5">
              <w:rPr>
                <w:rFonts w:asciiTheme="majorHAnsi" w:hAnsiTheme="majorHAnsi" w:cstheme="majorBidi"/>
                <w:caps w:val="0"/>
              </w:rPr>
              <w:t>e-</w:t>
            </w:r>
            <w:r w:rsidRPr="591D78B5">
              <w:rPr>
                <w:rFonts w:asciiTheme="majorHAnsi" w:hAnsiTheme="majorHAnsi" w:cstheme="majorBidi"/>
                <w:lang w:eastAsia="en-GB"/>
              </w:rPr>
              <w:t>SKYACTIV G 2.0</w:t>
            </w:r>
            <w:r>
              <w:br/>
            </w:r>
            <w:r w:rsidRPr="591D78B5">
              <w:rPr>
                <w:rFonts w:asciiTheme="majorHAnsi" w:hAnsiTheme="majorHAnsi" w:cstheme="majorBidi"/>
                <w:lang w:eastAsia="en-GB"/>
              </w:rPr>
              <w:t>(150 PS)</w:t>
            </w:r>
          </w:p>
        </w:tc>
        <w:tc>
          <w:tcPr>
            <w:tcW w:w="2394" w:type="dxa"/>
            <w:shd w:val="clear" w:color="auto" w:fill="DCDCDC" w:themeFill="background2"/>
            <w:vAlign w:val="center"/>
          </w:tcPr>
          <w:p w14:paraId="36F0A820" w14:textId="77777777"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X</w:t>
            </w:r>
          </w:p>
          <w:p w14:paraId="2B4642A5" w14:textId="496EA4EC" w:rsidR="000A74A5" w:rsidRPr="008B79FA" w:rsidRDefault="000A74A5" w:rsidP="000A74A5">
            <w:pPr>
              <w:pStyle w:val="Tabletitle"/>
              <w:rPr>
                <w:rFonts w:asciiTheme="majorHAnsi" w:hAnsiTheme="majorHAnsi" w:cstheme="majorHAnsi"/>
                <w:caps w:val="0"/>
                <w:kern w:val="2"/>
                <w:lang w:eastAsia="ja-JP"/>
              </w:rPr>
            </w:pPr>
            <w:r w:rsidRPr="591D78B5">
              <w:rPr>
                <w:rFonts w:asciiTheme="majorHAnsi" w:hAnsiTheme="majorHAnsi" w:cstheme="majorBidi"/>
                <w:lang w:eastAsia="en-GB"/>
              </w:rPr>
              <w:t>(186 PS)</w:t>
            </w:r>
          </w:p>
        </w:tc>
      </w:tr>
      <w:tr w:rsidR="00C918E8" w:rsidRPr="008B79FA" w14:paraId="5F2BFC0E" w14:textId="77777777" w:rsidTr="00C918E8">
        <w:tc>
          <w:tcPr>
            <w:tcW w:w="2002" w:type="dxa"/>
            <w:gridSpan w:val="2"/>
            <w:vAlign w:val="center"/>
          </w:tcPr>
          <w:p w14:paraId="1EEF43B8" w14:textId="77777777" w:rsidR="00C918E8" w:rsidRPr="008B79FA" w:rsidRDefault="00C918E8" w:rsidP="001405CF">
            <w:pPr>
              <w:pStyle w:val="Tabletextleft"/>
              <w:spacing w:line="240" w:lineRule="auto"/>
              <w:rPr>
                <w:rFonts w:asciiTheme="majorHAnsi" w:hAnsiTheme="majorHAnsi" w:cstheme="majorHAnsi"/>
                <w:lang w:val="fr-FR" w:eastAsia="fr-FR"/>
              </w:rPr>
            </w:pPr>
            <w:r w:rsidRPr="591D78B5">
              <w:rPr>
                <w:rFonts w:asciiTheme="majorHAnsi" w:hAnsiTheme="majorHAnsi" w:cstheme="majorBidi"/>
                <w:lang w:val="fr-FR" w:eastAsia="fr-FR"/>
              </w:rPr>
              <w:t>Voltage</w:t>
            </w:r>
          </w:p>
        </w:tc>
        <w:tc>
          <w:tcPr>
            <w:tcW w:w="7209" w:type="dxa"/>
            <w:gridSpan w:val="3"/>
            <w:vAlign w:val="center"/>
          </w:tcPr>
          <w:p w14:paraId="5C05A230" w14:textId="77777777" w:rsidR="00C918E8" w:rsidRPr="008B79FA" w:rsidRDefault="00C918E8" w:rsidP="001405CF">
            <w:pPr>
              <w:pStyle w:val="Tabeltextcentered"/>
              <w:spacing w:line="240" w:lineRule="auto"/>
              <w:rPr>
                <w:rFonts w:asciiTheme="majorHAnsi" w:hAnsiTheme="majorHAnsi" w:cstheme="majorHAnsi"/>
                <w:lang w:val="en-US" w:eastAsia="fr-FR"/>
              </w:rPr>
            </w:pPr>
            <w:r w:rsidRPr="591D78B5">
              <w:rPr>
                <w:rFonts w:asciiTheme="majorHAnsi" w:hAnsiTheme="majorHAnsi" w:cstheme="majorBidi"/>
                <w:lang w:val="en-US" w:eastAsia="fr-FR"/>
              </w:rPr>
              <w:t>24 Volt Mild Hybrid</w:t>
            </w:r>
          </w:p>
        </w:tc>
      </w:tr>
      <w:tr w:rsidR="00C918E8" w:rsidRPr="008B79FA" w14:paraId="354C6BA1" w14:textId="77777777" w:rsidTr="00C918E8">
        <w:tc>
          <w:tcPr>
            <w:tcW w:w="2002" w:type="dxa"/>
            <w:gridSpan w:val="2"/>
            <w:vAlign w:val="center"/>
          </w:tcPr>
          <w:p w14:paraId="35717F27" w14:textId="77777777" w:rsidR="00C918E8" w:rsidRPr="008B79FA" w:rsidRDefault="00C918E8" w:rsidP="001405CF">
            <w:pPr>
              <w:pStyle w:val="Tabletextleft"/>
              <w:spacing w:line="240" w:lineRule="auto"/>
              <w:rPr>
                <w:rFonts w:asciiTheme="majorHAnsi" w:hAnsiTheme="majorHAnsi" w:cstheme="majorHAnsi"/>
              </w:rPr>
            </w:pPr>
            <w:proofErr w:type="spellStart"/>
            <w:r w:rsidRPr="591D78B5">
              <w:rPr>
                <w:rFonts w:asciiTheme="majorHAnsi" w:hAnsiTheme="majorHAnsi" w:cstheme="majorBidi"/>
                <w:lang w:val="fr-FR" w:eastAsia="fr-FR"/>
              </w:rPr>
              <w:t>Hybrid</w:t>
            </w:r>
            <w:proofErr w:type="spellEnd"/>
            <w:r w:rsidRPr="591D78B5">
              <w:rPr>
                <w:rFonts w:asciiTheme="majorHAnsi" w:hAnsiTheme="majorHAnsi" w:cstheme="majorBidi"/>
                <w:lang w:val="fr-FR" w:eastAsia="fr-FR"/>
              </w:rPr>
              <w:t xml:space="preserve"> type</w:t>
            </w:r>
          </w:p>
        </w:tc>
        <w:tc>
          <w:tcPr>
            <w:tcW w:w="7209" w:type="dxa"/>
            <w:gridSpan w:val="3"/>
            <w:vAlign w:val="center"/>
          </w:tcPr>
          <w:p w14:paraId="5E27BB61" w14:textId="18CBF317" w:rsidR="00C918E8" w:rsidRPr="008B79FA" w:rsidRDefault="00C918E8" w:rsidP="001405CF">
            <w:pPr>
              <w:pStyle w:val="Tabeltextcentered"/>
              <w:spacing w:line="240" w:lineRule="auto"/>
              <w:rPr>
                <w:rFonts w:asciiTheme="majorHAnsi" w:hAnsiTheme="majorHAnsi" w:cstheme="majorBidi"/>
                <w:lang w:val="da-DK"/>
              </w:rPr>
            </w:pPr>
            <w:r w:rsidRPr="591D78B5">
              <w:rPr>
                <w:rFonts w:asciiTheme="majorHAnsi" w:hAnsiTheme="majorHAnsi" w:cstheme="majorBidi"/>
                <w:lang w:val="da-DK" w:eastAsia="fr-FR"/>
              </w:rPr>
              <w:t>Belt-driven integrated starter generator (B-ISG)</w:t>
            </w:r>
          </w:p>
        </w:tc>
      </w:tr>
      <w:tr w:rsidR="00C918E8" w:rsidRPr="008B79FA" w14:paraId="59683DDA" w14:textId="77777777" w:rsidTr="00C918E8">
        <w:tc>
          <w:tcPr>
            <w:tcW w:w="1334" w:type="dxa"/>
            <w:tcBorders>
              <w:right w:val="nil"/>
            </w:tcBorders>
            <w:vAlign w:val="center"/>
          </w:tcPr>
          <w:p w14:paraId="4FC9CED6" w14:textId="77777777" w:rsidR="00C918E8" w:rsidRPr="008B79FA" w:rsidRDefault="00C918E8" w:rsidP="001405CF">
            <w:pPr>
              <w:pStyle w:val="Tabletextleft"/>
              <w:spacing w:line="240" w:lineRule="auto"/>
              <w:rPr>
                <w:rFonts w:asciiTheme="majorHAnsi" w:hAnsiTheme="majorHAnsi" w:cstheme="majorHAnsi"/>
                <w:lang w:val="fr-FR" w:eastAsia="fr-FR"/>
              </w:rPr>
            </w:pPr>
            <w:r w:rsidRPr="591D78B5">
              <w:rPr>
                <w:rFonts w:asciiTheme="majorHAnsi" w:hAnsiTheme="majorHAnsi" w:cstheme="majorBidi"/>
                <w:lang w:val="fr-FR" w:eastAsia="fr-FR"/>
              </w:rPr>
              <w:t>Battery information</w:t>
            </w:r>
          </w:p>
        </w:tc>
        <w:tc>
          <w:tcPr>
            <w:tcW w:w="668" w:type="dxa"/>
            <w:tcBorders>
              <w:top w:val="single" w:sz="4" w:space="0" w:color="auto"/>
              <w:left w:val="nil"/>
              <w:bottom w:val="single" w:sz="4" w:space="0" w:color="auto"/>
            </w:tcBorders>
            <w:vAlign w:val="center"/>
          </w:tcPr>
          <w:p w14:paraId="0C10CF4C" w14:textId="77777777" w:rsidR="00C918E8" w:rsidRPr="008B79FA" w:rsidRDefault="00C918E8" w:rsidP="001405CF">
            <w:pPr>
              <w:pStyle w:val="Tabletextleft"/>
              <w:spacing w:line="240" w:lineRule="auto"/>
              <w:rPr>
                <w:rFonts w:asciiTheme="majorHAnsi" w:hAnsiTheme="majorHAnsi" w:cstheme="majorBidi"/>
                <w:lang w:val="fr-FR" w:eastAsia="fr-FR"/>
              </w:rPr>
            </w:pPr>
            <w:bookmarkStart w:id="77" w:name="_Int_iVZzhguH"/>
            <w:proofErr w:type="gramStart"/>
            <w:r w:rsidRPr="1E7D23DA">
              <w:rPr>
                <w:rFonts w:asciiTheme="majorHAnsi" w:hAnsiTheme="majorHAnsi" w:cstheme="majorBidi"/>
                <w:lang w:val="fr-FR" w:eastAsia="fr-FR"/>
              </w:rPr>
              <w:t>kJ</w:t>
            </w:r>
            <w:bookmarkEnd w:id="77"/>
            <w:proofErr w:type="gramEnd"/>
          </w:p>
        </w:tc>
        <w:tc>
          <w:tcPr>
            <w:tcW w:w="7209" w:type="dxa"/>
            <w:gridSpan w:val="3"/>
            <w:vAlign w:val="center"/>
          </w:tcPr>
          <w:p w14:paraId="7BED4B21" w14:textId="77777777" w:rsidR="00C918E8" w:rsidRPr="008B79FA" w:rsidRDefault="00C918E8" w:rsidP="001405CF">
            <w:pPr>
              <w:pStyle w:val="Tabeltextcentered"/>
              <w:spacing w:line="240" w:lineRule="auto"/>
              <w:rPr>
                <w:rFonts w:asciiTheme="majorHAnsi" w:hAnsiTheme="majorHAnsi" w:cstheme="majorHAnsi"/>
                <w:lang w:val="fr-FR" w:eastAsia="fr-FR"/>
              </w:rPr>
            </w:pPr>
            <w:r w:rsidRPr="591D78B5">
              <w:rPr>
                <w:rFonts w:asciiTheme="majorHAnsi" w:hAnsiTheme="majorHAnsi" w:cstheme="majorBidi"/>
                <w:lang w:val="fr-FR" w:eastAsia="fr-FR"/>
              </w:rPr>
              <w:t xml:space="preserve">600 - lithium-ion </w:t>
            </w:r>
            <w:proofErr w:type="spellStart"/>
            <w:r w:rsidRPr="591D78B5">
              <w:rPr>
                <w:rFonts w:asciiTheme="majorHAnsi" w:hAnsiTheme="majorHAnsi" w:cstheme="majorBidi"/>
                <w:lang w:val="fr-FR" w:eastAsia="fr-FR"/>
              </w:rPr>
              <w:t>battery</w:t>
            </w:r>
            <w:proofErr w:type="spellEnd"/>
          </w:p>
        </w:tc>
      </w:tr>
      <w:tr w:rsidR="00C918E8" w:rsidRPr="008B79FA" w14:paraId="40FD5C10" w14:textId="77777777" w:rsidTr="00C918E8">
        <w:tc>
          <w:tcPr>
            <w:tcW w:w="1334" w:type="dxa"/>
            <w:tcBorders>
              <w:right w:val="nil"/>
            </w:tcBorders>
            <w:vAlign w:val="center"/>
          </w:tcPr>
          <w:p w14:paraId="0F19C09F" w14:textId="77777777" w:rsidR="00C918E8" w:rsidRPr="008B79FA" w:rsidRDefault="00C918E8" w:rsidP="001405CF">
            <w:pPr>
              <w:pStyle w:val="Tabletextleft"/>
              <w:spacing w:line="240" w:lineRule="auto"/>
              <w:rPr>
                <w:rFonts w:asciiTheme="majorHAnsi" w:hAnsiTheme="majorHAnsi" w:cstheme="majorHAnsi"/>
                <w:lang w:val="fr-FR" w:eastAsia="fr-FR"/>
              </w:rPr>
            </w:pPr>
            <w:r w:rsidRPr="591D78B5">
              <w:rPr>
                <w:rFonts w:asciiTheme="majorHAnsi" w:hAnsiTheme="majorHAnsi" w:cstheme="majorBidi"/>
                <w:lang w:val="fr-FR" w:eastAsia="fr-FR"/>
              </w:rPr>
              <w:t xml:space="preserve">DC/DC </w:t>
            </w:r>
            <w:proofErr w:type="spellStart"/>
            <w:r w:rsidRPr="591D78B5">
              <w:rPr>
                <w:rFonts w:asciiTheme="majorHAnsi" w:hAnsiTheme="majorHAnsi" w:cstheme="majorBidi"/>
                <w:lang w:val="fr-FR" w:eastAsia="fr-FR"/>
              </w:rPr>
              <w:t>converter</w:t>
            </w:r>
            <w:proofErr w:type="spellEnd"/>
            <w:r w:rsidRPr="591D78B5">
              <w:rPr>
                <w:rFonts w:asciiTheme="majorHAnsi" w:hAnsiTheme="majorHAnsi" w:cstheme="majorBidi"/>
                <w:lang w:val="fr-FR" w:eastAsia="fr-FR"/>
              </w:rPr>
              <w:t xml:space="preserve"> </w:t>
            </w:r>
          </w:p>
        </w:tc>
        <w:tc>
          <w:tcPr>
            <w:tcW w:w="668" w:type="dxa"/>
            <w:tcBorders>
              <w:top w:val="single" w:sz="4" w:space="0" w:color="auto"/>
              <w:left w:val="nil"/>
              <w:bottom w:val="nil"/>
            </w:tcBorders>
            <w:vAlign w:val="center"/>
          </w:tcPr>
          <w:p w14:paraId="69FF40DE" w14:textId="77777777" w:rsidR="00C918E8" w:rsidRPr="008B79FA" w:rsidRDefault="00C918E8" w:rsidP="001405CF">
            <w:pPr>
              <w:pStyle w:val="Tabletextleft"/>
              <w:spacing w:line="240" w:lineRule="auto"/>
              <w:rPr>
                <w:rFonts w:asciiTheme="majorHAnsi" w:hAnsiTheme="majorHAnsi" w:cstheme="majorBidi"/>
                <w:lang w:val="fr-FR" w:eastAsia="fr-FR"/>
              </w:rPr>
            </w:pPr>
            <w:bookmarkStart w:id="78" w:name="_Int_TvEmuwgz"/>
            <w:proofErr w:type="gramStart"/>
            <w:r w:rsidRPr="1E7D23DA">
              <w:rPr>
                <w:rFonts w:asciiTheme="majorHAnsi" w:hAnsiTheme="majorHAnsi" w:cstheme="majorBidi"/>
                <w:lang w:val="fr-FR" w:eastAsia="fr-FR"/>
              </w:rPr>
              <w:t>kW</w:t>
            </w:r>
            <w:bookmarkEnd w:id="78"/>
            <w:proofErr w:type="gramEnd"/>
          </w:p>
        </w:tc>
        <w:tc>
          <w:tcPr>
            <w:tcW w:w="7209" w:type="dxa"/>
            <w:gridSpan w:val="3"/>
            <w:vAlign w:val="center"/>
          </w:tcPr>
          <w:p w14:paraId="00686BD4" w14:textId="77777777" w:rsidR="00C918E8" w:rsidRPr="008B79FA" w:rsidRDefault="00C918E8" w:rsidP="001405CF">
            <w:pPr>
              <w:pStyle w:val="Tabeltextcentered"/>
              <w:spacing w:line="240" w:lineRule="auto"/>
              <w:rPr>
                <w:rFonts w:asciiTheme="majorHAnsi" w:hAnsiTheme="majorHAnsi" w:cstheme="majorHAnsi"/>
                <w:lang w:val="fr-FR" w:eastAsia="fr-FR"/>
              </w:rPr>
            </w:pPr>
            <w:r w:rsidRPr="591D78B5">
              <w:rPr>
                <w:rFonts w:asciiTheme="majorHAnsi" w:hAnsiTheme="majorHAnsi" w:cstheme="majorBidi"/>
                <w:lang w:val="fr-FR" w:eastAsia="fr-FR"/>
              </w:rPr>
              <w:t>1.7 (max 120A)</w:t>
            </w:r>
          </w:p>
        </w:tc>
      </w:tr>
    </w:tbl>
    <w:p w14:paraId="52C1A68F" w14:textId="77777777" w:rsidR="00C918E8" w:rsidRPr="008B79FA" w:rsidRDefault="00C918E8" w:rsidP="00C918E8">
      <w:pPr>
        <w:rPr>
          <w:rFonts w:asciiTheme="majorHAnsi" w:hAnsiTheme="majorHAnsi" w:cstheme="majorHAnsi"/>
        </w:rPr>
      </w:pPr>
    </w:p>
    <w:p w14:paraId="3BEE65AC" w14:textId="77777777" w:rsidR="0019292D" w:rsidRPr="008B79FA" w:rsidRDefault="0019292D" w:rsidP="0019292D">
      <w:pPr>
        <w:rPr>
          <w:rFonts w:asciiTheme="majorHAnsi" w:hAnsiTheme="majorHAnsi" w:cstheme="majorHAnsi"/>
        </w:rPr>
      </w:pPr>
      <w:r w:rsidRPr="008B79FA">
        <w:rPr>
          <w:rFonts w:asciiTheme="majorHAnsi" w:hAnsiTheme="majorHAnsi" w:cstheme="majorHAnsi"/>
        </w:rPr>
        <w:br w:type="page"/>
      </w:r>
    </w:p>
    <w:p w14:paraId="43BF4110" w14:textId="3B3F62DE" w:rsidR="0019292D" w:rsidRPr="005B4F7F" w:rsidRDefault="00D448FC" w:rsidP="0019292D">
      <w:pPr>
        <w:pStyle w:val="berschrift4"/>
        <w:rPr>
          <w:sz w:val="21"/>
          <w:szCs w:val="21"/>
        </w:rPr>
      </w:pPr>
      <w:bookmarkStart w:id="79" w:name="_Toc17150117"/>
      <w:r w:rsidRPr="005B4F7F">
        <w:rPr>
          <w:sz w:val="21"/>
          <w:szCs w:val="21"/>
        </w:rPr>
        <w:lastRenderedPageBreak/>
        <w:t>MANUAL TRANSMISSION: SKYACTIV-MT</w:t>
      </w:r>
      <w:bookmarkEnd w:id="79"/>
    </w:p>
    <w:tbl>
      <w:tblPr>
        <w:tblW w:w="9229" w:type="dxa"/>
        <w:tblInd w:w="93" w:type="dxa"/>
        <w:tblLayout w:type="fixed"/>
        <w:tblCellMar>
          <w:top w:w="28" w:type="dxa"/>
          <w:bottom w:w="28" w:type="dxa"/>
        </w:tblCellMar>
        <w:tblLook w:val="04A0" w:firstRow="1" w:lastRow="0" w:firstColumn="1" w:lastColumn="0" w:noHBand="0" w:noVBand="1"/>
      </w:tblPr>
      <w:tblGrid>
        <w:gridCol w:w="2017"/>
        <w:gridCol w:w="1202"/>
        <w:gridCol w:w="1202"/>
        <w:gridCol w:w="1202"/>
        <w:gridCol w:w="1202"/>
        <w:gridCol w:w="1202"/>
        <w:gridCol w:w="1202"/>
      </w:tblGrid>
      <w:tr w:rsidR="000A74A5" w:rsidRPr="008B79FA" w14:paraId="4B1D87D5" w14:textId="77777777" w:rsidTr="591D78B5">
        <w:trPr>
          <w:trHeight w:val="420"/>
        </w:trPr>
        <w:tc>
          <w:tcPr>
            <w:tcW w:w="2017" w:type="dxa"/>
            <w:tcBorders>
              <w:left w:val="nil"/>
              <w:bottom w:val="single" w:sz="4" w:space="0" w:color="555555" w:themeColor="accent5"/>
              <w:right w:val="single" w:sz="4" w:space="0" w:color="000000" w:themeColor="text1"/>
            </w:tcBorders>
            <w:shd w:val="clear" w:color="auto" w:fill="DCDCDC" w:themeFill="background2"/>
            <w:noWrap/>
            <w:vAlign w:val="center"/>
            <w:hideMark/>
          </w:tcPr>
          <w:p w14:paraId="1B2FEAE4" w14:textId="77777777" w:rsidR="000A74A5" w:rsidRPr="008B79FA" w:rsidRDefault="000A74A5" w:rsidP="000A74A5">
            <w:pPr>
              <w:keepLines w:val="0"/>
              <w:tabs>
                <w:tab w:val="clear" w:pos="1320"/>
              </w:tabs>
              <w:spacing w:after="0" w:line="240" w:lineRule="auto"/>
              <w:jc w:val="center"/>
              <w:rPr>
                <w:rFonts w:asciiTheme="majorHAnsi" w:eastAsia="Times New Roman" w:hAnsiTheme="majorHAnsi" w:cstheme="majorHAnsi"/>
                <w:color w:val="000000"/>
                <w:sz w:val="14"/>
                <w:szCs w:val="14"/>
                <w:lang w:eastAsia="en-GB"/>
              </w:rPr>
            </w:pPr>
          </w:p>
        </w:tc>
        <w:tc>
          <w:tcPr>
            <w:tcW w:w="2404" w:type="dxa"/>
            <w:gridSpan w:val="2"/>
            <w:tcBorders>
              <w:left w:val="nil"/>
              <w:bottom w:val="single" w:sz="4" w:space="0" w:color="555555" w:themeColor="accent5"/>
              <w:right w:val="single" w:sz="4" w:space="0" w:color="auto"/>
            </w:tcBorders>
            <w:shd w:val="clear" w:color="auto" w:fill="DCDCDC" w:themeFill="background2"/>
            <w:vAlign w:val="center"/>
            <w:hideMark/>
          </w:tcPr>
          <w:p w14:paraId="1852EBC5" w14:textId="68281742"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 xml:space="preserve">SKYACTIV G 2.0 </w:t>
            </w:r>
            <w:r>
              <w:br/>
            </w:r>
            <w:r w:rsidRPr="591D78B5">
              <w:rPr>
                <w:rFonts w:asciiTheme="majorHAnsi" w:hAnsiTheme="majorHAnsi" w:cstheme="majorBidi"/>
                <w:lang w:eastAsia="en-GB"/>
              </w:rPr>
              <w:t>(122 PS)</w:t>
            </w:r>
          </w:p>
        </w:tc>
        <w:tc>
          <w:tcPr>
            <w:tcW w:w="2404" w:type="dxa"/>
            <w:gridSpan w:val="2"/>
            <w:tcBorders>
              <w:left w:val="nil"/>
              <w:bottom w:val="single" w:sz="4" w:space="0" w:color="555555" w:themeColor="accent5"/>
              <w:right w:val="single" w:sz="4" w:space="0" w:color="000000" w:themeColor="text1"/>
            </w:tcBorders>
            <w:shd w:val="clear" w:color="auto" w:fill="DCDCDC" w:themeFill="background2"/>
            <w:vAlign w:val="center"/>
            <w:hideMark/>
          </w:tcPr>
          <w:p w14:paraId="402BAE39" w14:textId="5D02FAC6"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G 2.0</w:t>
            </w:r>
            <w:r>
              <w:br/>
            </w:r>
            <w:r w:rsidRPr="591D78B5">
              <w:rPr>
                <w:rFonts w:asciiTheme="majorHAnsi" w:hAnsiTheme="majorHAnsi" w:cstheme="majorBidi"/>
                <w:lang w:eastAsia="en-GB"/>
              </w:rPr>
              <w:t>(150 PS)</w:t>
            </w:r>
          </w:p>
        </w:tc>
        <w:tc>
          <w:tcPr>
            <w:tcW w:w="2404" w:type="dxa"/>
            <w:gridSpan w:val="2"/>
            <w:tcBorders>
              <w:left w:val="single" w:sz="4" w:space="0" w:color="000000" w:themeColor="text1"/>
              <w:bottom w:val="single" w:sz="4" w:space="0" w:color="555555" w:themeColor="accent5"/>
            </w:tcBorders>
            <w:shd w:val="clear" w:color="auto" w:fill="DCDCDC" w:themeFill="background2"/>
            <w:vAlign w:val="center"/>
          </w:tcPr>
          <w:p w14:paraId="0C900C38" w14:textId="77777777"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X</w:t>
            </w:r>
          </w:p>
          <w:p w14:paraId="0FEE7C26" w14:textId="0D318368"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lang w:eastAsia="en-GB"/>
              </w:rPr>
              <w:t>(186 PS)</w:t>
            </w:r>
          </w:p>
        </w:tc>
      </w:tr>
      <w:tr w:rsidR="0019292D" w:rsidRPr="008B79FA" w14:paraId="6DFB5F7F" w14:textId="77777777" w:rsidTr="591D78B5">
        <w:trPr>
          <w:trHeight w:val="180"/>
        </w:trPr>
        <w:tc>
          <w:tcPr>
            <w:tcW w:w="2017" w:type="dxa"/>
            <w:tcBorders>
              <w:top w:val="single" w:sz="4" w:space="0" w:color="555555" w:themeColor="accent5"/>
              <w:left w:val="nil"/>
              <w:bottom w:val="single" w:sz="4" w:space="0" w:color="auto"/>
              <w:right w:val="single" w:sz="4" w:space="0" w:color="auto"/>
            </w:tcBorders>
            <w:shd w:val="clear" w:color="auto" w:fill="auto"/>
            <w:noWrap/>
            <w:vAlign w:val="center"/>
            <w:hideMark/>
          </w:tcPr>
          <w:p w14:paraId="46F0E1E7"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Transmission</w:t>
            </w:r>
          </w:p>
        </w:tc>
        <w:tc>
          <w:tcPr>
            <w:tcW w:w="2404"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2217277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2404" w:type="dxa"/>
            <w:gridSpan w:val="2"/>
            <w:tcBorders>
              <w:top w:val="single" w:sz="4" w:space="0" w:color="555555" w:themeColor="accent5"/>
              <w:left w:val="nil"/>
              <w:bottom w:val="single" w:sz="4" w:space="0" w:color="auto"/>
              <w:right w:val="single" w:sz="4" w:space="0" w:color="000000" w:themeColor="text1"/>
            </w:tcBorders>
            <w:shd w:val="clear" w:color="auto" w:fill="auto"/>
            <w:noWrap/>
            <w:vAlign w:val="center"/>
            <w:hideMark/>
          </w:tcPr>
          <w:p w14:paraId="6D52FF0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2404" w:type="dxa"/>
            <w:gridSpan w:val="2"/>
            <w:tcBorders>
              <w:top w:val="single" w:sz="4" w:space="0" w:color="555555" w:themeColor="accent5"/>
              <w:left w:val="single" w:sz="4" w:space="0" w:color="000000" w:themeColor="text1"/>
              <w:bottom w:val="single" w:sz="4" w:space="0" w:color="auto"/>
            </w:tcBorders>
            <w:vAlign w:val="center"/>
          </w:tcPr>
          <w:p w14:paraId="240EFC8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r>
      <w:tr w:rsidR="0019292D" w:rsidRPr="008B79FA" w14:paraId="6E52A069"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5F8B86C4" w14:textId="30843E79" w:rsidR="0019292D" w:rsidRPr="008B79FA" w:rsidRDefault="00D23C4D" w:rsidP="0019292D">
            <w:pPr>
              <w:pStyle w:val="Tabletextleft"/>
              <w:rPr>
                <w:rFonts w:asciiTheme="majorHAnsi" w:hAnsiTheme="majorHAnsi" w:cstheme="majorHAnsi"/>
              </w:rPr>
            </w:pPr>
            <w:r w:rsidRPr="591D78B5">
              <w:rPr>
                <w:rFonts w:asciiTheme="majorHAnsi" w:hAnsiTheme="majorHAnsi" w:cstheme="majorBidi"/>
              </w:rPr>
              <w:t>Drive</w:t>
            </w:r>
            <w:r w:rsidR="0019292D" w:rsidRPr="591D78B5">
              <w:rPr>
                <w:rFonts w:asciiTheme="majorHAnsi" w:hAnsiTheme="majorHAnsi" w:cstheme="majorBidi"/>
              </w:rPr>
              <w:t>train</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6BE025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26BB398"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38D5A3B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hideMark/>
          </w:tcPr>
          <w:p w14:paraId="76F6609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1202" w:type="dxa"/>
            <w:tcBorders>
              <w:top w:val="single" w:sz="4" w:space="0" w:color="auto"/>
              <w:left w:val="single" w:sz="4" w:space="0" w:color="000000" w:themeColor="text1"/>
            </w:tcBorders>
          </w:tcPr>
          <w:p w14:paraId="64E595F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1202" w:type="dxa"/>
            <w:tcBorders>
              <w:top w:val="single" w:sz="4" w:space="0" w:color="auto"/>
              <w:left w:val="single" w:sz="4" w:space="0" w:color="000000" w:themeColor="text1"/>
            </w:tcBorders>
          </w:tcPr>
          <w:p w14:paraId="56B8103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r>
      <w:tr w:rsidR="0019292D" w:rsidRPr="008B79FA" w14:paraId="35A06908" w14:textId="77777777" w:rsidTr="0019292D">
        <w:trPr>
          <w:trHeight w:val="282"/>
        </w:trPr>
        <w:tc>
          <w:tcPr>
            <w:tcW w:w="9229" w:type="dxa"/>
            <w:gridSpan w:val="7"/>
            <w:tcBorders>
              <w:top w:val="single" w:sz="4" w:space="0" w:color="auto"/>
              <w:left w:val="nil"/>
              <w:bottom w:val="single" w:sz="4" w:space="0" w:color="auto"/>
            </w:tcBorders>
            <w:shd w:val="clear" w:color="auto" w:fill="auto"/>
            <w:noWrap/>
            <w:vAlign w:val="center"/>
            <w:hideMark/>
          </w:tcPr>
          <w:p w14:paraId="72E0D035" w14:textId="77777777" w:rsidR="0019292D" w:rsidRPr="005B4F7F" w:rsidRDefault="0019292D" w:rsidP="0019292D">
            <w:pPr>
              <w:pStyle w:val="Tabletextleft"/>
              <w:rPr>
                <w:rStyle w:val="Fett"/>
                <w:rFonts w:asciiTheme="majorHAnsi" w:hAnsiTheme="majorHAnsi" w:cstheme="majorHAnsi"/>
                <w:b w:val="0"/>
                <w:bCs w:val="0"/>
              </w:rPr>
            </w:pPr>
            <w:r w:rsidRPr="591D78B5">
              <w:rPr>
                <w:rStyle w:val="Fett"/>
                <w:rFonts w:asciiTheme="majorHAnsi" w:hAnsiTheme="majorHAnsi" w:cstheme="majorBidi"/>
              </w:rPr>
              <w:t>Gear ratios</w:t>
            </w:r>
          </w:p>
        </w:tc>
      </w:tr>
      <w:tr w:rsidR="0019292D" w:rsidRPr="008B79FA" w14:paraId="74ED5BBA"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65EA2169"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1</w:t>
            </w:r>
            <w:r w:rsidRPr="591D78B5">
              <w:rPr>
                <w:rFonts w:asciiTheme="majorHAnsi" w:hAnsiTheme="majorHAnsi" w:cstheme="majorBidi"/>
                <w:vertAlign w:val="superscript"/>
              </w:rPr>
              <w:t>st</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62109A40"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3.700</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31FA72AD"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3.700</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700E2020"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3.700</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68F35E30"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3.700</w:t>
            </w:r>
          </w:p>
        </w:tc>
        <w:tc>
          <w:tcPr>
            <w:tcW w:w="1202" w:type="dxa"/>
            <w:tcBorders>
              <w:top w:val="single" w:sz="4" w:space="0" w:color="auto"/>
              <w:left w:val="single" w:sz="4" w:space="0" w:color="000000" w:themeColor="text1"/>
              <w:bottom w:val="single" w:sz="4" w:space="0" w:color="auto"/>
            </w:tcBorders>
            <w:vAlign w:val="center"/>
          </w:tcPr>
          <w:p w14:paraId="5B714D4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3.272</w:t>
            </w:r>
          </w:p>
        </w:tc>
        <w:tc>
          <w:tcPr>
            <w:tcW w:w="1202" w:type="dxa"/>
            <w:tcBorders>
              <w:top w:val="single" w:sz="4" w:space="0" w:color="auto"/>
              <w:left w:val="single" w:sz="4" w:space="0" w:color="000000" w:themeColor="text1"/>
              <w:bottom w:val="single" w:sz="4" w:space="0" w:color="auto"/>
            </w:tcBorders>
            <w:vAlign w:val="center"/>
          </w:tcPr>
          <w:p w14:paraId="24AF521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3.272</w:t>
            </w:r>
          </w:p>
        </w:tc>
      </w:tr>
      <w:tr w:rsidR="0019292D" w:rsidRPr="008B79FA" w14:paraId="0D03B745"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50E4D5D2"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2</w:t>
            </w:r>
            <w:r w:rsidRPr="591D78B5">
              <w:rPr>
                <w:rFonts w:asciiTheme="majorHAnsi" w:hAnsiTheme="majorHAnsi" w:cstheme="majorBidi"/>
                <w:vertAlign w:val="superscript"/>
              </w:rPr>
              <w:t>nd</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75EBBED0"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1.947</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7004367C"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1.947</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6CAB15E0"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1.947</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7A7322B0"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1.947</w:t>
            </w:r>
          </w:p>
        </w:tc>
        <w:tc>
          <w:tcPr>
            <w:tcW w:w="1202" w:type="dxa"/>
            <w:tcBorders>
              <w:top w:val="single" w:sz="4" w:space="0" w:color="auto"/>
              <w:left w:val="single" w:sz="4" w:space="0" w:color="000000" w:themeColor="text1"/>
              <w:bottom w:val="single" w:sz="4" w:space="0" w:color="auto"/>
            </w:tcBorders>
            <w:vAlign w:val="center"/>
          </w:tcPr>
          <w:p w14:paraId="2E06C4E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1.947</w:t>
            </w:r>
          </w:p>
        </w:tc>
        <w:tc>
          <w:tcPr>
            <w:tcW w:w="1202" w:type="dxa"/>
            <w:tcBorders>
              <w:top w:val="single" w:sz="4" w:space="0" w:color="auto"/>
              <w:left w:val="single" w:sz="4" w:space="0" w:color="000000" w:themeColor="text1"/>
              <w:bottom w:val="single" w:sz="4" w:space="0" w:color="auto"/>
            </w:tcBorders>
            <w:vAlign w:val="center"/>
          </w:tcPr>
          <w:p w14:paraId="54BDB63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1.947</w:t>
            </w:r>
          </w:p>
        </w:tc>
      </w:tr>
      <w:tr w:rsidR="0019292D" w:rsidRPr="008B79FA" w14:paraId="1233ACF7"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629A8564"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3</w:t>
            </w:r>
            <w:r w:rsidRPr="591D78B5">
              <w:rPr>
                <w:rFonts w:asciiTheme="majorHAnsi" w:hAnsiTheme="majorHAnsi" w:cstheme="majorBidi"/>
                <w:vertAlign w:val="superscript"/>
              </w:rPr>
              <w:t>rd</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5CFC376D"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1.300</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52E7323A"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1.300</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0A7ECEEA"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1.300</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3DD49371"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1.300</w:t>
            </w:r>
          </w:p>
        </w:tc>
        <w:tc>
          <w:tcPr>
            <w:tcW w:w="1202" w:type="dxa"/>
            <w:tcBorders>
              <w:top w:val="single" w:sz="4" w:space="0" w:color="auto"/>
              <w:left w:val="single" w:sz="4" w:space="0" w:color="000000" w:themeColor="text1"/>
              <w:bottom w:val="single" w:sz="4" w:space="0" w:color="auto"/>
            </w:tcBorders>
            <w:vAlign w:val="center"/>
          </w:tcPr>
          <w:p w14:paraId="1F2924E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1.379</w:t>
            </w:r>
          </w:p>
        </w:tc>
        <w:tc>
          <w:tcPr>
            <w:tcW w:w="1202" w:type="dxa"/>
            <w:tcBorders>
              <w:top w:val="single" w:sz="4" w:space="0" w:color="auto"/>
              <w:left w:val="single" w:sz="4" w:space="0" w:color="000000" w:themeColor="text1"/>
              <w:bottom w:val="single" w:sz="4" w:space="0" w:color="auto"/>
            </w:tcBorders>
            <w:vAlign w:val="center"/>
          </w:tcPr>
          <w:p w14:paraId="0878828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1.379</w:t>
            </w:r>
          </w:p>
        </w:tc>
      </w:tr>
      <w:tr w:rsidR="0019292D" w:rsidRPr="008B79FA" w14:paraId="25E13F74"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637F3D3F"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4</w:t>
            </w:r>
            <w:r w:rsidRPr="591D78B5">
              <w:rPr>
                <w:rFonts w:asciiTheme="majorHAnsi" w:hAnsiTheme="majorHAnsi" w:cstheme="majorBidi"/>
                <w:vertAlign w:val="superscript"/>
              </w:rPr>
              <w:t>th</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235D7899"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1.029</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53E84FD6"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1.029</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124B9ECF" w14:textId="72698167" w:rsidR="0019292D" w:rsidRPr="008B79FA" w:rsidRDefault="008E188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1.0</w:t>
            </w:r>
            <w:r w:rsidR="00806D7A" w:rsidRPr="591D78B5">
              <w:rPr>
                <w:rFonts w:asciiTheme="majorHAnsi" w:hAnsiTheme="majorHAnsi" w:cstheme="majorBidi"/>
              </w:rPr>
              <w:t>29</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7A182B69" w14:textId="549641E8" w:rsidR="008E188D" w:rsidRPr="008B79FA" w:rsidRDefault="008E188D" w:rsidP="008E188D">
            <w:pPr>
              <w:pStyle w:val="Tabeltextcentered"/>
              <w:rPr>
                <w:rFonts w:asciiTheme="majorHAnsi" w:hAnsiTheme="majorHAnsi" w:cstheme="majorHAnsi"/>
              </w:rPr>
            </w:pPr>
            <w:r w:rsidRPr="591D78B5">
              <w:rPr>
                <w:rFonts w:asciiTheme="majorHAnsi" w:hAnsiTheme="majorHAnsi" w:cstheme="majorBidi"/>
              </w:rPr>
              <w:t>1.0</w:t>
            </w:r>
            <w:r w:rsidR="00806D7A" w:rsidRPr="591D78B5">
              <w:rPr>
                <w:rFonts w:asciiTheme="majorHAnsi" w:hAnsiTheme="majorHAnsi" w:cstheme="majorBidi"/>
              </w:rPr>
              <w:t>29</w:t>
            </w:r>
          </w:p>
        </w:tc>
        <w:tc>
          <w:tcPr>
            <w:tcW w:w="1202" w:type="dxa"/>
            <w:tcBorders>
              <w:top w:val="single" w:sz="4" w:space="0" w:color="auto"/>
              <w:left w:val="single" w:sz="4" w:space="0" w:color="000000" w:themeColor="text1"/>
              <w:bottom w:val="single" w:sz="4" w:space="0" w:color="auto"/>
            </w:tcBorders>
            <w:vAlign w:val="center"/>
          </w:tcPr>
          <w:p w14:paraId="0C464E8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1.090</w:t>
            </w:r>
          </w:p>
        </w:tc>
        <w:tc>
          <w:tcPr>
            <w:tcW w:w="1202" w:type="dxa"/>
            <w:tcBorders>
              <w:top w:val="single" w:sz="4" w:space="0" w:color="auto"/>
              <w:left w:val="single" w:sz="4" w:space="0" w:color="000000" w:themeColor="text1"/>
              <w:bottom w:val="single" w:sz="4" w:space="0" w:color="auto"/>
            </w:tcBorders>
            <w:vAlign w:val="center"/>
          </w:tcPr>
          <w:p w14:paraId="003FAD1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1.090</w:t>
            </w:r>
          </w:p>
        </w:tc>
      </w:tr>
      <w:tr w:rsidR="0019292D" w:rsidRPr="008B79FA" w14:paraId="30F0BE51"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4D4BF9AB"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5</w:t>
            </w:r>
            <w:r w:rsidRPr="591D78B5">
              <w:rPr>
                <w:rFonts w:asciiTheme="majorHAnsi" w:hAnsiTheme="majorHAnsi" w:cstheme="majorBidi"/>
                <w:vertAlign w:val="superscript"/>
              </w:rPr>
              <w:t>th</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76B5E3A5"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0.837</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3AEB1891"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0.837</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681A549B" w14:textId="236B33EE"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0.</w:t>
            </w:r>
            <w:r w:rsidR="00806D7A" w:rsidRPr="591D78B5">
              <w:rPr>
                <w:rFonts w:asciiTheme="majorHAnsi" w:hAnsiTheme="majorHAnsi" w:cstheme="majorBidi"/>
              </w:rPr>
              <w:t>837</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552CA7A8" w14:textId="62B3F259"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0.</w:t>
            </w:r>
            <w:r w:rsidR="00806D7A" w:rsidRPr="591D78B5">
              <w:rPr>
                <w:rFonts w:asciiTheme="majorHAnsi" w:hAnsiTheme="majorHAnsi" w:cstheme="majorBidi"/>
              </w:rPr>
              <w:t>837</w:t>
            </w:r>
          </w:p>
        </w:tc>
        <w:tc>
          <w:tcPr>
            <w:tcW w:w="1202" w:type="dxa"/>
            <w:tcBorders>
              <w:top w:val="single" w:sz="4" w:space="0" w:color="auto"/>
              <w:left w:val="single" w:sz="4" w:space="0" w:color="000000" w:themeColor="text1"/>
              <w:bottom w:val="single" w:sz="4" w:space="0" w:color="auto"/>
            </w:tcBorders>
            <w:vAlign w:val="center"/>
          </w:tcPr>
          <w:p w14:paraId="2D28C0B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0.880</w:t>
            </w:r>
          </w:p>
        </w:tc>
        <w:tc>
          <w:tcPr>
            <w:tcW w:w="1202" w:type="dxa"/>
            <w:tcBorders>
              <w:top w:val="single" w:sz="4" w:space="0" w:color="auto"/>
              <w:left w:val="single" w:sz="4" w:space="0" w:color="000000" w:themeColor="text1"/>
              <w:bottom w:val="single" w:sz="4" w:space="0" w:color="auto"/>
            </w:tcBorders>
            <w:vAlign w:val="center"/>
          </w:tcPr>
          <w:p w14:paraId="0F75B01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0.880</w:t>
            </w:r>
          </w:p>
        </w:tc>
      </w:tr>
      <w:tr w:rsidR="0019292D" w:rsidRPr="008B79FA" w14:paraId="36D6974D"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1EC1F51B"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6</w:t>
            </w:r>
            <w:r w:rsidRPr="591D78B5">
              <w:rPr>
                <w:rFonts w:asciiTheme="majorHAnsi" w:hAnsiTheme="majorHAnsi" w:cstheme="majorBidi"/>
                <w:vertAlign w:val="superscript"/>
              </w:rPr>
              <w:t>th</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11E4D1D2"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0.680</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125223EF"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0.680</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7439359A" w14:textId="2C6525B6"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0.</w:t>
            </w:r>
            <w:r w:rsidR="00806D7A" w:rsidRPr="591D78B5">
              <w:rPr>
                <w:rFonts w:asciiTheme="majorHAnsi" w:hAnsiTheme="majorHAnsi" w:cstheme="majorBidi"/>
              </w:rPr>
              <w:t>680</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51CA5479" w14:textId="3F6487BE"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0.</w:t>
            </w:r>
            <w:r w:rsidR="00806D7A" w:rsidRPr="591D78B5">
              <w:rPr>
                <w:rFonts w:asciiTheme="majorHAnsi" w:hAnsiTheme="majorHAnsi" w:cstheme="majorBidi"/>
              </w:rPr>
              <w:t>680</w:t>
            </w:r>
          </w:p>
        </w:tc>
        <w:tc>
          <w:tcPr>
            <w:tcW w:w="1202" w:type="dxa"/>
            <w:tcBorders>
              <w:top w:val="single" w:sz="4" w:space="0" w:color="auto"/>
              <w:left w:val="single" w:sz="4" w:space="0" w:color="000000" w:themeColor="text1"/>
              <w:bottom w:val="single" w:sz="4" w:space="0" w:color="auto"/>
            </w:tcBorders>
            <w:vAlign w:val="center"/>
          </w:tcPr>
          <w:p w14:paraId="5A1785CA" w14:textId="0463F8FB"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0.6</w:t>
            </w:r>
            <w:r w:rsidR="00FB3227" w:rsidRPr="591D78B5">
              <w:rPr>
                <w:rFonts w:asciiTheme="majorHAnsi" w:hAnsiTheme="majorHAnsi" w:cstheme="majorBidi"/>
              </w:rPr>
              <w:t>45</w:t>
            </w:r>
          </w:p>
        </w:tc>
        <w:tc>
          <w:tcPr>
            <w:tcW w:w="1202" w:type="dxa"/>
            <w:tcBorders>
              <w:top w:val="single" w:sz="4" w:space="0" w:color="auto"/>
              <w:left w:val="single" w:sz="4" w:space="0" w:color="000000" w:themeColor="text1"/>
              <w:bottom w:val="single" w:sz="4" w:space="0" w:color="auto"/>
            </w:tcBorders>
            <w:vAlign w:val="center"/>
          </w:tcPr>
          <w:p w14:paraId="53747C6F" w14:textId="38C8ACD6"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0.6</w:t>
            </w:r>
            <w:r w:rsidR="00FB3227" w:rsidRPr="591D78B5">
              <w:rPr>
                <w:rFonts w:asciiTheme="majorHAnsi" w:hAnsiTheme="majorHAnsi" w:cstheme="majorBidi"/>
              </w:rPr>
              <w:t>45</w:t>
            </w:r>
          </w:p>
        </w:tc>
      </w:tr>
      <w:tr w:rsidR="0019292D" w:rsidRPr="008B79FA" w14:paraId="13C12A01"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61772ACE"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Reverse</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33B205C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3.724</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F93FD61"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3.724</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7B6C4F85"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3.724</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0533A6FE" w14:textId="77777777" w:rsidR="0019292D" w:rsidRPr="008B79FA" w:rsidRDefault="0019292D" w:rsidP="0019292D">
            <w:pPr>
              <w:pStyle w:val="Tabeltextcentered"/>
              <w:rPr>
                <w:rFonts w:asciiTheme="majorHAnsi" w:eastAsia="Times New Roman" w:hAnsiTheme="majorHAnsi" w:cstheme="majorHAnsi"/>
                <w:color w:val="000000"/>
                <w:lang w:eastAsia="en-GB"/>
              </w:rPr>
            </w:pPr>
            <w:r w:rsidRPr="591D78B5">
              <w:rPr>
                <w:rFonts w:asciiTheme="majorHAnsi" w:hAnsiTheme="majorHAnsi" w:cstheme="majorBidi"/>
              </w:rPr>
              <w:t>3.724</w:t>
            </w:r>
          </w:p>
        </w:tc>
        <w:tc>
          <w:tcPr>
            <w:tcW w:w="1202" w:type="dxa"/>
            <w:tcBorders>
              <w:top w:val="single" w:sz="4" w:space="0" w:color="auto"/>
              <w:left w:val="single" w:sz="4" w:space="0" w:color="000000" w:themeColor="text1"/>
              <w:bottom w:val="single" w:sz="4" w:space="0" w:color="auto"/>
            </w:tcBorders>
            <w:vAlign w:val="center"/>
          </w:tcPr>
          <w:p w14:paraId="299A138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3.385</w:t>
            </w:r>
          </w:p>
        </w:tc>
        <w:tc>
          <w:tcPr>
            <w:tcW w:w="1202" w:type="dxa"/>
            <w:tcBorders>
              <w:top w:val="single" w:sz="4" w:space="0" w:color="auto"/>
              <w:left w:val="single" w:sz="4" w:space="0" w:color="000000" w:themeColor="text1"/>
              <w:bottom w:val="single" w:sz="4" w:space="0" w:color="auto"/>
            </w:tcBorders>
            <w:vAlign w:val="center"/>
          </w:tcPr>
          <w:p w14:paraId="16ECC15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3.385</w:t>
            </w:r>
          </w:p>
        </w:tc>
      </w:tr>
      <w:tr w:rsidR="0019292D" w:rsidRPr="008B79FA" w14:paraId="6AE46DA3"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74751937"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Final drive ratio</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B553D4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3.850</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201DA99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4.105</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2CFFA793" w14:textId="0EB84896" w:rsidR="0019292D" w:rsidRPr="008B79FA" w:rsidRDefault="00806D7A" w:rsidP="0019292D">
            <w:pPr>
              <w:pStyle w:val="Tabeltextcentered"/>
              <w:rPr>
                <w:rFonts w:asciiTheme="majorHAnsi" w:hAnsiTheme="majorHAnsi" w:cstheme="majorHAnsi"/>
              </w:rPr>
            </w:pPr>
            <w:r w:rsidRPr="591D78B5">
              <w:rPr>
                <w:rFonts w:asciiTheme="majorHAnsi" w:hAnsiTheme="majorHAnsi" w:cstheme="majorBidi"/>
              </w:rPr>
              <w:t>3.850</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66CC823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4.105</w:t>
            </w:r>
          </w:p>
        </w:tc>
        <w:tc>
          <w:tcPr>
            <w:tcW w:w="1202" w:type="dxa"/>
            <w:tcBorders>
              <w:top w:val="single" w:sz="4" w:space="0" w:color="auto"/>
              <w:left w:val="single" w:sz="4" w:space="0" w:color="000000" w:themeColor="text1"/>
              <w:bottom w:val="single" w:sz="4" w:space="0" w:color="auto"/>
            </w:tcBorders>
            <w:vAlign w:val="center"/>
          </w:tcPr>
          <w:p w14:paraId="4EABC98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4.105</w:t>
            </w:r>
          </w:p>
        </w:tc>
        <w:tc>
          <w:tcPr>
            <w:tcW w:w="1202" w:type="dxa"/>
            <w:tcBorders>
              <w:top w:val="single" w:sz="4" w:space="0" w:color="auto"/>
              <w:left w:val="single" w:sz="4" w:space="0" w:color="000000" w:themeColor="text1"/>
              <w:bottom w:val="single" w:sz="4" w:space="0" w:color="auto"/>
            </w:tcBorders>
            <w:vAlign w:val="center"/>
          </w:tcPr>
          <w:p w14:paraId="2F5F023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4.105</w:t>
            </w:r>
          </w:p>
        </w:tc>
      </w:tr>
    </w:tbl>
    <w:p w14:paraId="584F03DE" w14:textId="3FC34F7C" w:rsidR="0019292D" w:rsidRPr="005B4F7F" w:rsidRDefault="00D448FC" w:rsidP="0019292D">
      <w:pPr>
        <w:pStyle w:val="berschrift4"/>
        <w:rPr>
          <w:sz w:val="21"/>
          <w:szCs w:val="21"/>
        </w:rPr>
      </w:pPr>
      <w:bookmarkStart w:id="80" w:name="_Toc17150118"/>
      <w:r w:rsidRPr="005B4F7F">
        <w:rPr>
          <w:sz w:val="21"/>
          <w:szCs w:val="21"/>
        </w:rPr>
        <w:t>AUTOMATIC TRANSMISSION: SKYACTIV-DRIVE</w:t>
      </w:r>
      <w:bookmarkEnd w:id="80"/>
    </w:p>
    <w:tbl>
      <w:tblPr>
        <w:tblW w:w="9229" w:type="dxa"/>
        <w:tblInd w:w="93" w:type="dxa"/>
        <w:tblLayout w:type="fixed"/>
        <w:tblCellMar>
          <w:top w:w="28" w:type="dxa"/>
          <w:bottom w:w="28" w:type="dxa"/>
        </w:tblCellMar>
        <w:tblLook w:val="04A0" w:firstRow="1" w:lastRow="0" w:firstColumn="1" w:lastColumn="0" w:noHBand="0" w:noVBand="1"/>
      </w:tblPr>
      <w:tblGrid>
        <w:gridCol w:w="2017"/>
        <w:gridCol w:w="1202"/>
        <w:gridCol w:w="1202"/>
        <w:gridCol w:w="1202"/>
        <w:gridCol w:w="1202"/>
        <w:gridCol w:w="1202"/>
        <w:gridCol w:w="1202"/>
      </w:tblGrid>
      <w:tr w:rsidR="000A74A5" w:rsidRPr="008B79FA" w14:paraId="09FD565A" w14:textId="77777777" w:rsidTr="591D78B5">
        <w:trPr>
          <w:trHeight w:val="420"/>
        </w:trPr>
        <w:tc>
          <w:tcPr>
            <w:tcW w:w="2017" w:type="dxa"/>
            <w:tcBorders>
              <w:left w:val="nil"/>
              <w:bottom w:val="single" w:sz="4" w:space="0" w:color="555555" w:themeColor="accent5"/>
              <w:right w:val="single" w:sz="4" w:space="0" w:color="000000" w:themeColor="text1"/>
            </w:tcBorders>
            <w:shd w:val="clear" w:color="auto" w:fill="DCDCDC" w:themeFill="background2"/>
            <w:noWrap/>
            <w:vAlign w:val="center"/>
            <w:hideMark/>
          </w:tcPr>
          <w:p w14:paraId="6A544D03" w14:textId="77777777" w:rsidR="000A74A5" w:rsidRPr="008B79FA" w:rsidRDefault="000A74A5" w:rsidP="000A74A5">
            <w:pPr>
              <w:keepLines w:val="0"/>
              <w:tabs>
                <w:tab w:val="clear" w:pos="1320"/>
              </w:tabs>
              <w:spacing w:after="0" w:line="240" w:lineRule="auto"/>
              <w:jc w:val="center"/>
              <w:rPr>
                <w:rFonts w:asciiTheme="majorHAnsi" w:eastAsia="Times New Roman" w:hAnsiTheme="majorHAnsi" w:cstheme="majorHAnsi"/>
                <w:color w:val="000000"/>
                <w:sz w:val="14"/>
                <w:szCs w:val="14"/>
                <w:lang w:eastAsia="en-GB"/>
              </w:rPr>
            </w:pPr>
          </w:p>
        </w:tc>
        <w:tc>
          <w:tcPr>
            <w:tcW w:w="2404" w:type="dxa"/>
            <w:gridSpan w:val="2"/>
            <w:tcBorders>
              <w:left w:val="nil"/>
              <w:bottom w:val="single" w:sz="4" w:space="0" w:color="555555" w:themeColor="accent5"/>
              <w:right w:val="single" w:sz="4" w:space="0" w:color="auto"/>
            </w:tcBorders>
            <w:shd w:val="clear" w:color="auto" w:fill="DCDCDC" w:themeFill="background2"/>
            <w:vAlign w:val="center"/>
            <w:hideMark/>
          </w:tcPr>
          <w:p w14:paraId="3F1B6579" w14:textId="21D8C9E6"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 xml:space="preserve">SKYACTIV G 2.0 </w:t>
            </w:r>
            <w:r>
              <w:br/>
            </w:r>
            <w:r w:rsidRPr="591D78B5">
              <w:rPr>
                <w:rFonts w:asciiTheme="majorHAnsi" w:hAnsiTheme="majorHAnsi" w:cstheme="majorBidi"/>
                <w:lang w:eastAsia="en-GB"/>
              </w:rPr>
              <w:t>(122 PS)</w:t>
            </w:r>
          </w:p>
        </w:tc>
        <w:tc>
          <w:tcPr>
            <w:tcW w:w="2404" w:type="dxa"/>
            <w:gridSpan w:val="2"/>
            <w:tcBorders>
              <w:left w:val="nil"/>
              <w:bottom w:val="single" w:sz="4" w:space="0" w:color="555555" w:themeColor="accent5"/>
              <w:right w:val="single" w:sz="4" w:space="0" w:color="000000" w:themeColor="text1"/>
            </w:tcBorders>
            <w:shd w:val="clear" w:color="auto" w:fill="DCDCDC" w:themeFill="background2"/>
            <w:vAlign w:val="center"/>
            <w:hideMark/>
          </w:tcPr>
          <w:p w14:paraId="1910B6B0" w14:textId="14A2F842"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G 2.0</w:t>
            </w:r>
            <w:r>
              <w:br/>
            </w:r>
            <w:r w:rsidRPr="591D78B5">
              <w:rPr>
                <w:rFonts w:asciiTheme="majorHAnsi" w:hAnsiTheme="majorHAnsi" w:cstheme="majorBidi"/>
                <w:lang w:eastAsia="en-GB"/>
              </w:rPr>
              <w:t>(150 PS)</w:t>
            </w:r>
          </w:p>
        </w:tc>
        <w:tc>
          <w:tcPr>
            <w:tcW w:w="2404" w:type="dxa"/>
            <w:gridSpan w:val="2"/>
            <w:tcBorders>
              <w:left w:val="single" w:sz="4" w:space="0" w:color="000000" w:themeColor="text1"/>
              <w:bottom w:val="single" w:sz="4" w:space="0" w:color="555555" w:themeColor="accent5"/>
            </w:tcBorders>
            <w:shd w:val="clear" w:color="auto" w:fill="DCDCDC" w:themeFill="background2"/>
            <w:vAlign w:val="center"/>
          </w:tcPr>
          <w:p w14:paraId="5C730829" w14:textId="77777777"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X</w:t>
            </w:r>
          </w:p>
          <w:p w14:paraId="18016E9E" w14:textId="440CFB0A"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lang w:eastAsia="en-GB"/>
              </w:rPr>
              <w:t>(186 PS)</w:t>
            </w:r>
          </w:p>
        </w:tc>
      </w:tr>
      <w:tr w:rsidR="0019292D" w:rsidRPr="008B79FA" w14:paraId="1A260E0A" w14:textId="77777777" w:rsidTr="591D78B5">
        <w:trPr>
          <w:trHeight w:val="180"/>
        </w:trPr>
        <w:tc>
          <w:tcPr>
            <w:tcW w:w="2017" w:type="dxa"/>
            <w:tcBorders>
              <w:top w:val="single" w:sz="4" w:space="0" w:color="555555" w:themeColor="accent5"/>
              <w:left w:val="nil"/>
              <w:bottom w:val="single" w:sz="4" w:space="0" w:color="auto"/>
              <w:right w:val="single" w:sz="4" w:space="0" w:color="auto"/>
            </w:tcBorders>
            <w:shd w:val="clear" w:color="auto" w:fill="auto"/>
            <w:noWrap/>
            <w:vAlign w:val="center"/>
            <w:hideMark/>
          </w:tcPr>
          <w:p w14:paraId="56E681F3"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Transmission</w:t>
            </w:r>
          </w:p>
        </w:tc>
        <w:tc>
          <w:tcPr>
            <w:tcW w:w="2404"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64143D8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2404" w:type="dxa"/>
            <w:gridSpan w:val="2"/>
            <w:tcBorders>
              <w:top w:val="single" w:sz="4" w:space="0" w:color="555555" w:themeColor="accent5"/>
              <w:left w:val="nil"/>
              <w:bottom w:val="single" w:sz="4" w:space="0" w:color="auto"/>
              <w:right w:val="single" w:sz="4" w:space="0" w:color="000000" w:themeColor="text1"/>
            </w:tcBorders>
            <w:shd w:val="clear" w:color="auto" w:fill="auto"/>
            <w:noWrap/>
            <w:vAlign w:val="center"/>
            <w:hideMark/>
          </w:tcPr>
          <w:p w14:paraId="7788BC8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2404" w:type="dxa"/>
            <w:gridSpan w:val="2"/>
            <w:tcBorders>
              <w:top w:val="single" w:sz="4" w:space="0" w:color="555555" w:themeColor="accent5"/>
              <w:left w:val="single" w:sz="4" w:space="0" w:color="000000" w:themeColor="text1"/>
              <w:bottom w:val="single" w:sz="4" w:space="0" w:color="auto"/>
            </w:tcBorders>
          </w:tcPr>
          <w:p w14:paraId="53B677F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r>
      <w:tr w:rsidR="0019292D" w:rsidRPr="008B79FA" w14:paraId="29A919EF"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40F5430A" w14:textId="051DAE14" w:rsidR="0019292D" w:rsidRPr="008B79FA" w:rsidRDefault="00D23C4D" w:rsidP="0019292D">
            <w:pPr>
              <w:pStyle w:val="Tabletextleft"/>
              <w:rPr>
                <w:rFonts w:asciiTheme="majorHAnsi" w:hAnsiTheme="majorHAnsi" w:cstheme="majorHAnsi"/>
              </w:rPr>
            </w:pPr>
            <w:r w:rsidRPr="591D78B5">
              <w:rPr>
                <w:rFonts w:asciiTheme="majorHAnsi" w:hAnsiTheme="majorHAnsi" w:cstheme="majorBidi"/>
              </w:rPr>
              <w:t>Drivetrain</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1C19B35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1011EB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30428B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hideMark/>
          </w:tcPr>
          <w:p w14:paraId="119B1DA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1202" w:type="dxa"/>
            <w:tcBorders>
              <w:top w:val="single" w:sz="4" w:space="0" w:color="auto"/>
              <w:left w:val="single" w:sz="4" w:space="0" w:color="000000" w:themeColor="text1"/>
              <w:bottom w:val="single" w:sz="4" w:space="0" w:color="auto"/>
            </w:tcBorders>
          </w:tcPr>
          <w:p w14:paraId="06CE088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1202" w:type="dxa"/>
            <w:tcBorders>
              <w:top w:val="single" w:sz="4" w:space="0" w:color="auto"/>
              <w:left w:val="single" w:sz="4" w:space="0" w:color="000000" w:themeColor="text1"/>
              <w:bottom w:val="single" w:sz="4" w:space="0" w:color="auto"/>
            </w:tcBorders>
          </w:tcPr>
          <w:p w14:paraId="29291F78"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r>
      <w:tr w:rsidR="0019292D" w:rsidRPr="008B79FA" w14:paraId="65F3F4D6" w14:textId="77777777" w:rsidTr="0019292D">
        <w:trPr>
          <w:trHeight w:val="282"/>
        </w:trPr>
        <w:tc>
          <w:tcPr>
            <w:tcW w:w="9229" w:type="dxa"/>
            <w:gridSpan w:val="7"/>
            <w:tcBorders>
              <w:top w:val="single" w:sz="4" w:space="0" w:color="auto"/>
              <w:left w:val="nil"/>
              <w:bottom w:val="single" w:sz="4" w:space="0" w:color="auto"/>
            </w:tcBorders>
            <w:shd w:val="clear" w:color="auto" w:fill="auto"/>
            <w:noWrap/>
            <w:vAlign w:val="center"/>
            <w:hideMark/>
          </w:tcPr>
          <w:p w14:paraId="5754A969" w14:textId="77777777" w:rsidR="0019292D" w:rsidRPr="005B4F7F" w:rsidRDefault="0019292D" w:rsidP="0019292D">
            <w:pPr>
              <w:pStyle w:val="Tabletextleft"/>
              <w:rPr>
                <w:rStyle w:val="Fett"/>
                <w:rFonts w:asciiTheme="majorHAnsi" w:hAnsiTheme="majorHAnsi" w:cstheme="majorHAnsi"/>
              </w:rPr>
            </w:pPr>
            <w:r w:rsidRPr="591D78B5">
              <w:rPr>
                <w:rStyle w:val="Fett"/>
                <w:rFonts w:asciiTheme="majorHAnsi" w:hAnsiTheme="majorHAnsi" w:cstheme="majorBidi"/>
              </w:rPr>
              <w:t>Gear ratios</w:t>
            </w:r>
          </w:p>
        </w:tc>
      </w:tr>
      <w:tr w:rsidR="0019292D" w:rsidRPr="008B79FA" w14:paraId="601AA17C"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5B04B1D2"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1</w:t>
            </w:r>
            <w:r w:rsidRPr="591D78B5">
              <w:rPr>
                <w:rFonts w:asciiTheme="majorHAnsi" w:hAnsiTheme="majorHAnsi" w:cstheme="majorBidi"/>
                <w:vertAlign w:val="superscript"/>
              </w:rPr>
              <w:t>st</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5E26BDB3"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3.552</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0F4851E6"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3.552</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647A9E2C"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3.552</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4F12F1F9"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3.552</w:t>
            </w:r>
          </w:p>
        </w:tc>
        <w:tc>
          <w:tcPr>
            <w:tcW w:w="1202" w:type="dxa"/>
            <w:tcBorders>
              <w:top w:val="single" w:sz="4" w:space="0" w:color="auto"/>
              <w:left w:val="single" w:sz="4" w:space="0" w:color="000000" w:themeColor="text1"/>
              <w:bottom w:val="single" w:sz="4" w:space="0" w:color="auto"/>
            </w:tcBorders>
          </w:tcPr>
          <w:p w14:paraId="24D9BE3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3.552</w:t>
            </w:r>
          </w:p>
        </w:tc>
        <w:tc>
          <w:tcPr>
            <w:tcW w:w="1202" w:type="dxa"/>
            <w:tcBorders>
              <w:top w:val="single" w:sz="4" w:space="0" w:color="auto"/>
              <w:left w:val="single" w:sz="4" w:space="0" w:color="000000" w:themeColor="text1"/>
              <w:bottom w:val="single" w:sz="4" w:space="0" w:color="auto"/>
            </w:tcBorders>
          </w:tcPr>
          <w:p w14:paraId="5062246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3.552</w:t>
            </w:r>
          </w:p>
        </w:tc>
      </w:tr>
      <w:tr w:rsidR="0019292D" w:rsidRPr="008B79FA" w14:paraId="2AE6DC8E"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78B202BC"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2</w:t>
            </w:r>
            <w:r w:rsidRPr="591D78B5">
              <w:rPr>
                <w:rFonts w:asciiTheme="majorHAnsi" w:hAnsiTheme="majorHAnsi" w:cstheme="majorBidi"/>
                <w:vertAlign w:val="superscript"/>
              </w:rPr>
              <w:t>nd</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601FEDB1"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2.022</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3EE81D5"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2.022</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2FF79CC0"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2.022</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49453975"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2.022</w:t>
            </w:r>
          </w:p>
        </w:tc>
        <w:tc>
          <w:tcPr>
            <w:tcW w:w="1202" w:type="dxa"/>
            <w:tcBorders>
              <w:top w:val="single" w:sz="4" w:space="0" w:color="auto"/>
              <w:left w:val="single" w:sz="4" w:space="0" w:color="000000" w:themeColor="text1"/>
              <w:bottom w:val="single" w:sz="4" w:space="0" w:color="auto"/>
            </w:tcBorders>
          </w:tcPr>
          <w:p w14:paraId="7FBA10D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2.022</w:t>
            </w:r>
          </w:p>
        </w:tc>
        <w:tc>
          <w:tcPr>
            <w:tcW w:w="1202" w:type="dxa"/>
            <w:tcBorders>
              <w:top w:val="single" w:sz="4" w:space="0" w:color="auto"/>
              <w:left w:val="single" w:sz="4" w:space="0" w:color="000000" w:themeColor="text1"/>
              <w:bottom w:val="single" w:sz="4" w:space="0" w:color="auto"/>
            </w:tcBorders>
          </w:tcPr>
          <w:p w14:paraId="202447E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2.022</w:t>
            </w:r>
          </w:p>
        </w:tc>
      </w:tr>
      <w:tr w:rsidR="0019292D" w:rsidRPr="008B79FA" w14:paraId="36AF4F1A"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75A80E8C"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3</w:t>
            </w:r>
            <w:r w:rsidRPr="591D78B5">
              <w:rPr>
                <w:rFonts w:asciiTheme="majorHAnsi" w:hAnsiTheme="majorHAnsi" w:cstheme="majorBidi"/>
                <w:vertAlign w:val="superscript"/>
              </w:rPr>
              <w:t>rd</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B42FE54"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1.347</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6423C4E4"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1.347</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B4539A4"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1.347</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39C1281D"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1.347</w:t>
            </w:r>
          </w:p>
        </w:tc>
        <w:tc>
          <w:tcPr>
            <w:tcW w:w="1202" w:type="dxa"/>
            <w:tcBorders>
              <w:top w:val="single" w:sz="4" w:space="0" w:color="auto"/>
              <w:left w:val="single" w:sz="4" w:space="0" w:color="000000" w:themeColor="text1"/>
              <w:bottom w:val="single" w:sz="4" w:space="0" w:color="auto"/>
            </w:tcBorders>
          </w:tcPr>
          <w:p w14:paraId="422CAAB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1.347</w:t>
            </w:r>
          </w:p>
        </w:tc>
        <w:tc>
          <w:tcPr>
            <w:tcW w:w="1202" w:type="dxa"/>
            <w:tcBorders>
              <w:top w:val="single" w:sz="4" w:space="0" w:color="auto"/>
              <w:left w:val="single" w:sz="4" w:space="0" w:color="000000" w:themeColor="text1"/>
              <w:bottom w:val="single" w:sz="4" w:space="0" w:color="auto"/>
            </w:tcBorders>
          </w:tcPr>
          <w:p w14:paraId="469E019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1.347</w:t>
            </w:r>
          </w:p>
        </w:tc>
      </w:tr>
      <w:tr w:rsidR="0019292D" w:rsidRPr="008B79FA" w14:paraId="555E5825"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7E7A6518"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4</w:t>
            </w:r>
            <w:r w:rsidRPr="591D78B5">
              <w:rPr>
                <w:rFonts w:asciiTheme="majorHAnsi" w:hAnsiTheme="majorHAnsi" w:cstheme="majorBidi"/>
                <w:vertAlign w:val="superscript"/>
              </w:rPr>
              <w:t>th</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388542F4"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1.000</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6B666095"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1.000</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51941B14"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1.000</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39DFBE49"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1.000</w:t>
            </w:r>
          </w:p>
        </w:tc>
        <w:tc>
          <w:tcPr>
            <w:tcW w:w="1202" w:type="dxa"/>
            <w:tcBorders>
              <w:top w:val="single" w:sz="4" w:space="0" w:color="auto"/>
              <w:left w:val="single" w:sz="4" w:space="0" w:color="000000" w:themeColor="text1"/>
              <w:bottom w:val="single" w:sz="4" w:space="0" w:color="auto"/>
            </w:tcBorders>
          </w:tcPr>
          <w:p w14:paraId="5793BF3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1.000</w:t>
            </w:r>
          </w:p>
        </w:tc>
        <w:tc>
          <w:tcPr>
            <w:tcW w:w="1202" w:type="dxa"/>
            <w:tcBorders>
              <w:top w:val="single" w:sz="4" w:space="0" w:color="auto"/>
              <w:left w:val="single" w:sz="4" w:space="0" w:color="000000" w:themeColor="text1"/>
              <w:bottom w:val="single" w:sz="4" w:space="0" w:color="auto"/>
            </w:tcBorders>
          </w:tcPr>
          <w:p w14:paraId="5A1AE8B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1.000</w:t>
            </w:r>
          </w:p>
        </w:tc>
      </w:tr>
      <w:tr w:rsidR="0019292D" w:rsidRPr="008B79FA" w14:paraId="00C235EA"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1F686EF7"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5</w:t>
            </w:r>
            <w:r w:rsidRPr="591D78B5">
              <w:rPr>
                <w:rFonts w:asciiTheme="majorHAnsi" w:hAnsiTheme="majorHAnsi" w:cstheme="majorBidi"/>
                <w:vertAlign w:val="superscript"/>
              </w:rPr>
              <w:t>th</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0475C650"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0.745</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3545909A"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0.745</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8C93DDC"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0.745</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6B56F98F"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0.745</w:t>
            </w:r>
          </w:p>
        </w:tc>
        <w:tc>
          <w:tcPr>
            <w:tcW w:w="1202" w:type="dxa"/>
            <w:tcBorders>
              <w:top w:val="single" w:sz="4" w:space="0" w:color="auto"/>
              <w:left w:val="single" w:sz="4" w:space="0" w:color="000000" w:themeColor="text1"/>
              <w:bottom w:val="single" w:sz="4" w:space="0" w:color="auto"/>
            </w:tcBorders>
          </w:tcPr>
          <w:p w14:paraId="02B0DE9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0.745</w:t>
            </w:r>
          </w:p>
        </w:tc>
        <w:tc>
          <w:tcPr>
            <w:tcW w:w="1202" w:type="dxa"/>
            <w:tcBorders>
              <w:top w:val="single" w:sz="4" w:space="0" w:color="auto"/>
              <w:left w:val="single" w:sz="4" w:space="0" w:color="000000" w:themeColor="text1"/>
              <w:bottom w:val="single" w:sz="4" w:space="0" w:color="auto"/>
            </w:tcBorders>
          </w:tcPr>
          <w:p w14:paraId="5657C8E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0.745</w:t>
            </w:r>
          </w:p>
        </w:tc>
      </w:tr>
      <w:tr w:rsidR="0019292D" w:rsidRPr="008B79FA" w14:paraId="46A2A461"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359AF1C7"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6</w:t>
            </w:r>
            <w:r w:rsidRPr="591D78B5">
              <w:rPr>
                <w:rFonts w:asciiTheme="majorHAnsi" w:hAnsiTheme="majorHAnsi" w:cstheme="majorBidi"/>
                <w:vertAlign w:val="superscript"/>
              </w:rPr>
              <w:t>th</w:t>
            </w:r>
            <w:r w:rsidRPr="591D78B5">
              <w:rPr>
                <w:rFonts w:asciiTheme="majorHAnsi" w:hAnsiTheme="majorHAnsi" w:cstheme="majorBidi"/>
              </w:rPr>
              <w:t xml:space="preserve"> </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143A39BC"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0.599</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18C5A975"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0.599</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72029DE8"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0.599</w:t>
            </w:r>
          </w:p>
        </w:tc>
        <w:tc>
          <w:tcPr>
            <w:tcW w:w="1202" w:type="dxa"/>
            <w:tcBorders>
              <w:top w:val="single" w:sz="4" w:space="0" w:color="auto"/>
              <w:left w:val="nil"/>
              <w:bottom w:val="single" w:sz="4" w:space="0" w:color="auto"/>
              <w:right w:val="single" w:sz="4" w:space="0" w:color="000000" w:themeColor="text1"/>
            </w:tcBorders>
            <w:shd w:val="clear" w:color="auto" w:fill="auto"/>
            <w:noWrap/>
            <w:vAlign w:val="center"/>
          </w:tcPr>
          <w:p w14:paraId="6970B428"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0.599</w:t>
            </w:r>
          </w:p>
        </w:tc>
        <w:tc>
          <w:tcPr>
            <w:tcW w:w="1202" w:type="dxa"/>
            <w:tcBorders>
              <w:top w:val="single" w:sz="4" w:space="0" w:color="auto"/>
              <w:left w:val="single" w:sz="4" w:space="0" w:color="000000" w:themeColor="text1"/>
              <w:bottom w:val="single" w:sz="4" w:space="0" w:color="auto"/>
            </w:tcBorders>
          </w:tcPr>
          <w:p w14:paraId="23BC4B8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0.599</w:t>
            </w:r>
          </w:p>
        </w:tc>
        <w:tc>
          <w:tcPr>
            <w:tcW w:w="1202" w:type="dxa"/>
            <w:tcBorders>
              <w:top w:val="single" w:sz="4" w:space="0" w:color="auto"/>
              <w:left w:val="single" w:sz="4" w:space="0" w:color="000000" w:themeColor="text1"/>
              <w:bottom w:val="single" w:sz="4" w:space="0" w:color="auto"/>
            </w:tcBorders>
          </w:tcPr>
          <w:p w14:paraId="09A98010"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0.599</w:t>
            </w:r>
          </w:p>
        </w:tc>
      </w:tr>
      <w:tr w:rsidR="0019292D" w:rsidRPr="008B79FA" w14:paraId="6564860F"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6888EA6A"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Reverse</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6795C1CB"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3.052</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7738680D"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3.052</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9FCBCB9"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3.052</w:t>
            </w:r>
          </w:p>
        </w:tc>
        <w:tc>
          <w:tcPr>
            <w:tcW w:w="1202" w:type="dxa"/>
            <w:tcBorders>
              <w:top w:val="single" w:sz="4" w:space="0" w:color="auto"/>
              <w:left w:val="nil"/>
              <w:bottom w:val="single" w:sz="4" w:space="0" w:color="000000" w:themeColor="text1"/>
              <w:right w:val="single" w:sz="4" w:space="0" w:color="000000" w:themeColor="text1"/>
            </w:tcBorders>
            <w:shd w:val="clear" w:color="auto" w:fill="auto"/>
            <w:noWrap/>
            <w:vAlign w:val="center"/>
          </w:tcPr>
          <w:p w14:paraId="7FE0E4BD"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rPr>
              <w:t>3.052</w:t>
            </w:r>
          </w:p>
        </w:tc>
        <w:tc>
          <w:tcPr>
            <w:tcW w:w="1202" w:type="dxa"/>
            <w:tcBorders>
              <w:top w:val="single" w:sz="4" w:space="0" w:color="auto"/>
              <w:left w:val="single" w:sz="4" w:space="0" w:color="000000" w:themeColor="text1"/>
              <w:bottom w:val="single" w:sz="4" w:space="0" w:color="auto"/>
            </w:tcBorders>
          </w:tcPr>
          <w:p w14:paraId="71B4173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3.052</w:t>
            </w:r>
          </w:p>
        </w:tc>
        <w:tc>
          <w:tcPr>
            <w:tcW w:w="1202" w:type="dxa"/>
            <w:tcBorders>
              <w:top w:val="single" w:sz="4" w:space="0" w:color="auto"/>
              <w:left w:val="single" w:sz="4" w:space="0" w:color="000000" w:themeColor="text1"/>
              <w:bottom w:val="single" w:sz="4" w:space="0" w:color="auto"/>
            </w:tcBorders>
          </w:tcPr>
          <w:p w14:paraId="24EAF92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3.052</w:t>
            </w:r>
          </w:p>
        </w:tc>
      </w:tr>
      <w:tr w:rsidR="0019292D" w:rsidRPr="008B79FA" w14:paraId="6DCBD6F2" w14:textId="77777777" w:rsidTr="591D78B5">
        <w:trPr>
          <w:trHeight w:val="180"/>
        </w:trPr>
        <w:tc>
          <w:tcPr>
            <w:tcW w:w="2017" w:type="dxa"/>
            <w:tcBorders>
              <w:top w:val="single" w:sz="4" w:space="0" w:color="auto"/>
              <w:left w:val="nil"/>
              <w:bottom w:val="single" w:sz="4" w:space="0" w:color="auto"/>
              <w:right w:val="single" w:sz="4" w:space="0" w:color="auto"/>
            </w:tcBorders>
            <w:shd w:val="clear" w:color="auto" w:fill="auto"/>
            <w:noWrap/>
            <w:vAlign w:val="center"/>
            <w:hideMark/>
          </w:tcPr>
          <w:p w14:paraId="5C77DF30"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Final drive ratio</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7DBA2A4C"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4.095</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69F59B18"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4.367</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0E4BE0BB" w14:textId="4EC55DAF"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4.</w:t>
            </w:r>
            <w:r w:rsidR="00A27CD8" w:rsidRPr="591D78B5">
              <w:rPr>
                <w:rFonts w:asciiTheme="majorHAnsi" w:hAnsiTheme="majorHAnsi" w:cstheme="majorBidi"/>
                <w:lang w:eastAsia="en-GB"/>
              </w:rPr>
              <w:t>095</w:t>
            </w:r>
          </w:p>
        </w:tc>
        <w:tc>
          <w:tcPr>
            <w:tcW w:w="1202" w:type="dxa"/>
            <w:tcBorders>
              <w:top w:val="single" w:sz="4" w:space="0" w:color="000000" w:themeColor="text1"/>
              <w:left w:val="nil"/>
              <w:bottom w:val="single" w:sz="4" w:space="0" w:color="auto"/>
              <w:right w:val="single" w:sz="4" w:space="0" w:color="000000" w:themeColor="text1"/>
            </w:tcBorders>
            <w:shd w:val="clear" w:color="auto" w:fill="auto"/>
            <w:noWrap/>
            <w:vAlign w:val="center"/>
          </w:tcPr>
          <w:p w14:paraId="0FF926D3"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4.367</w:t>
            </w:r>
          </w:p>
        </w:tc>
        <w:tc>
          <w:tcPr>
            <w:tcW w:w="1202" w:type="dxa"/>
            <w:tcBorders>
              <w:top w:val="single" w:sz="4" w:space="0" w:color="auto"/>
              <w:left w:val="single" w:sz="4" w:space="0" w:color="000000" w:themeColor="text1"/>
              <w:bottom w:val="single" w:sz="4" w:space="0" w:color="auto"/>
            </w:tcBorders>
          </w:tcPr>
          <w:p w14:paraId="64532BAA"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4.367</w:t>
            </w:r>
          </w:p>
        </w:tc>
        <w:tc>
          <w:tcPr>
            <w:tcW w:w="1202" w:type="dxa"/>
            <w:tcBorders>
              <w:top w:val="single" w:sz="4" w:space="0" w:color="auto"/>
              <w:left w:val="single" w:sz="4" w:space="0" w:color="000000" w:themeColor="text1"/>
              <w:bottom w:val="single" w:sz="4" w:space="0" w:color="auto"/>
            </w:tcBorders>
          </w:tcPr>
          <w:p w14:paraId="65BF0FBE" w14:textId="77777777" w:rsidR="0019292D" w:rsidRPr="008B79FA" w:rsidRDefault="0019292D" w:rsidP="0019292D">
            <w:pPr>
              <w:pStyle w:val="Tabeltextcentered"/>
              <w:rPr>
                <w:rFonts w:asciiTheme="majorHAnsi" w:hAnsiTheme="majorHAnsi" w:cstheme="majorHAnsi"/>
                <w:lang w:eastAsia="en-GB"/>
              </w:rPr>
            </w:pPr>
            <w:r w:rsidRPr="591D78B5">
              <w:rPr>
                <w:rFonts w:asciiTheme="majorHAnsi" w:hAnsiTheme="majorHAnsi" w:cstheme="majorBidi"/>
                <w:lang w:eastAsia="en-GB"/>
              </w:rPr>
              <w:t>4.669</w:t>
            </w:r>
          </w:p>
        </w:tc>
      </w:tr>
    </w:tbl>
    <w:p w14:paraId="4001E379" w14:textId="77777777" w:rsidR="0019292D" w:rsidRPr="008B79FA" w:rsidRDefault="0019292D" w:rsidP="0019292D">
      <w:pPr>
        <w:rPr>
          <w:rFonts w:asciiTheme="majorHAnsi" w:hAnsiTheme="majorHAnsi" w:cstheme="majorHAnsi"/>
        </w:rPr>
      </w:pPr>
    </w:p>
    <w:p w14:paraId="23805F9E" w14:textId="77777777" w:rsidR="0019292D" w:rsidRPr="008B79FA" w:rsidRDefault="0019292D" w:rsidP="0019292D">
      <w:pPr>
        <w:rPr>
          <w:rFonts w:asciiTheme="majorHAnsi" w:hAnsiTheme="majorHAnsi" w:cstheme="majorHAnsi"/>
        </w:rPr>
      </w:pPr>
      <w:r w:rsidRPr="008B79FA">
        <w:rPr>
          <w:rFonts w:asciiTheme="majorHAnsi" w:hAnsiTheme="majorHAnsi" w:cstheme="majorHAnsi"/>
        </w:rPr>
        <w:br w:type="page"/>
      </w:r>
    </w:p>
    <w:p w14:paraId="0EE0EEE4" w14:textId="51D37C0F" w:rsidR="0019292D" w:rsidRPr="005B4F7F" w:rsidRDefault="00D448FC" w:rsidP="0019292D">
      <w:pPr>
        <w:pStyle w:val="berschrift4"/>
        <w:rPr>
          <w:sz w:val="21"/>
          <w:szCs w:val="21"/>
        </w:rPr>
      </w:pPr>
      <w:bookmarkStart w:id="81" w:name="_Toc17150119"/>
      <w:r w:rsidRPr="005B4F7F">
        <w:rPr>
          <w:sz w:val="21"/>
          <w:szCs w:val="21"/>
        </w:rPr>
        <w:lastRenderedPageBreak/>
        <w:t>SUSPENSION AND WHEELS</w:t>
      </w:r>
      <w:bookmarkEnd w:id="81"/>
    </w:p>
    <w:tbl>
      <w:tblPr>
        <w:tblW w:w="9231" w:type="dxa"/>
        <w:tblInd w:w="91" w:type="dxa"/>
        <w:tblLayout w:type="fixed"/>
        <w:tblCellMar>
          <w:top w:w="28" w:type="dxa"/>
          <w:bottom w:w="28" w:type="dxa"/>
        </w:tblCellMar>
        <w:tblLook w:val="04A0" w:firstRow="1" w:lastRow="0" w:firstColumn="1" w:lastColumn="0" w:noHBand="0" w:noVBand="1"/>
      </w:tblPr>
      <w:tblGrid>
        <w:gridCol w:w="2803"/>
        <w:gridCol w:w="2142"/>
        <w:gridCol w:w="2143"/>
        <w:gridCol w:w="2143"/>
      </w:tblGrid>
      <w:tr w:rsidR="000A74A5" w:rsidRPr="008B79FA" w14:paraId="69399FE6" w14:textId="77777777" w:rsidTr="591D78B5">
        <w:trPr>
          <w:trHeight w:val="420"/>
        </w:trPr>
        <w:tc>
          <w:tcPr>
            <w:tcW w:w="2803" w:type="dxa"/>
            <w:tcBorders>
              <w:left w:val="nil"/>
              <w:bottom w:val="single" w:sz="4" w:space="0" w:color="555555" w:themeColor="accent5"/>
              <w:right w:val="single" w:sz="4" w:space="0" w:color="000000" w:themeColor="text1"/>
            </w:tcBorders>
            <w:shd w:val="clear" w:color="auto" w:fill="DCDCDC" w:themeFill="background2"/>
            <w:noWrap/>
            <w:vAlign w:val="center"/>
            <w:hideMark/>
          </w:tcPr>
          <w:p w14:paraId="66396709" w14:textId="77777777" w:rsidR="000A74A5" w:rsidRPr="008B79FA" w:rsidRDefault="000A74A5" w:rsidP="000A74A5">
            <w:pPr>
              <w:keepLines w:val="0"/>
              <w:tabs>
                <w:tab w:val="clear" w:pos="1320"/>
              </w:tabs>
              <w:spacing w:after="0" w:line="240" w:lineRule="auto"/>
              <w:jc w:val="center"/>
              <w:rPr>
                <w:rFonts w:asciiTheme="majorHAnsi" w:eastAsia="Times New Roman" w:hAnsiTheme="majorHAnsi" w:cstheme="majorHAnsi"/>
                <w:color w:val="000000"/>
                <w:sz w:val="14"/>
                <w:szCs w:val="14"/>
                <w:lang w:eastAsia="en-GB"/>
              </w:rPr>
            </w:pPr>
          </w:p>
        </w:tc>
        <w:tc>
          <w:tcPr>
            <w:tcW w:w="2142" w:type="dxa"/>
            <w:tcBorders>
              <w:left w:val="nil"/>
              <w:bottom w:val="single" w:sz="4" w:space="0" w:color="555555" w:themeColor="accent5"/>
              <w:right w:val="single" w:sz="4" w:space="0" w:color="auto"/>
            </w:tcBorders>
            <w:shd w:val="clear" w:color="auto" w:fill="DCDCDC" w:themeFill="background2"/>
            <w:vAlign w:val="center"/>
            <w:hideMark/>
          </w:tcPr>
          <w:p w14:paraId="4332A5AD" w14:textId="28B817E2"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 xml:space="preserve">SKYACTIV G 2.0 </w:t>
            </w:r>
            <w:r>
              <w:br/>
            </w:r>
            <w:r w:rsidRPr="591D78B5">
              <w:rPr>
                <w:rFonts w:asciiTheme="majorHAnsi" w:hAnsiTheme="majorHAnsi" w:cstheme="majorBidi"/>
                <w:lang w:eastAsia="en-GB"/>
              </w:rPr>
              <w:t>(122 PS)</w:t>
            </w:r>
          </w:p>
        </w:tc>
        <w:tc>
          <w:tcPr>
            <w:tcW w:w="2143" w:type="dxa"/>
            <w:tcBorders>
              <w:left w:val="nil"/>
              <w:bottom w:val="single" w:sz="4" w:space="0" w:color="555555" w:themeColor="accent5"/>
              <w:right w:val="single" w:sz="4" w:space="0" w:color="000000" w:themeColor="text1"/>
            </w:tcBorders>
            <w:shd w:val="clear" w:color="auto" w:fill="DCDCDC" w:themeFill="background2"/>
            <w:vAlign w:val="center"/>
            <w:hideMark/>
          </w:tcPr>
          <w:p w14:paraId="090ABCC9" w14:textId="715A8171"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G 2.0</w:t>
            </w:r>
            <w:r>
              <w:br/>
            </w:r>
            <w:r w:rsidRPr="591D78B5">
              <w:rPr>
                <w:rFonts w:asciiTheme="majorHAnsi" w:hAnsiTheme="majorHAnsi" w:cstheme="majorBidi"/>
                <w:lang w:eastAsia="en-GB"/>
              </w:rPr>
              <w:t>(150 PS)</w:t>
            </w:r>
          </w:p>
        </w:tc>
        <w:tc>
          <w:tcPr>
            <w:tcW w:w="2143" w:type="dxa"/>
            <w:tcBorders>
              <w:left w:val="single" w:sz="4" w:space="0" w:color="000000" w:themeColor="text1"/>
              <w:bottom w:val="single" w:sz="4" w:space="0" w:color="555555" w:themeColor="accent5"/>
            </w:tcBorders>
            <w:shd w:val="clear" w:color="auto" w:fill="DCDCDC" w:themeFill="background2"/>
            <w:vAlign w:val="center"/>
          </w:tcPr>
          <w:p w14:paraId="73447365" w14:textId="77777777"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X</w:t>
            </w:r>
          </w:p>
          <w:p w14:paraId="1FDFD6A1" w14:textId="240BD870"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lang w:eastAsia="en-GB"/>
              </w:rPr>
              <w:t>(186 PS)</w:t>
            </w:r>
          </w:p>
        </w:tc>
      </w:tr>
      <w:tr w:rsidR="0019292D" w:rsidRPr="008B79FA" w14:paraId="4E3D7278" w14:textId="77777777" w:rsidTr="0019292D">
        <w:trPr>
          <w:trHeight w:val="283"/>
        </w:trPr>
        <w:tc>
          <w:tcPr>
            <w:tcW w:w="9231" w:type="dxa"/>
            <w:gridSpan w:val="4"/>
            <w:tcBorders>
              <w:top w:val="single" w:sz="4" w:space="0" w:color="555555" w:themeColor="accent5"/>
              <w:left w:val="nil"/>
              <w:bottom w:val="single" w:sz="4" w:space="0" w:color="auto"/>
            </w:tcBorders>
            <w:shd w:val="clear" w:color="auto" w:fill="auto"/>
            <w:noWrap/>
            <w:vAlign w:val="center"/>
            <w:hideMark/>
          </w:tcPr>
          <w:p w14:paraId="62B82A59" w14:textId="77777777" w:rsidR="0019292D" w:rsidRPr="005B4F7F" w:rsidRDefault="0019292D" w:rsidP="0019292D">
            <w:pPr>
              <w:pStyle w:val="Tabletextleft"/>
              <w:rPr>
                <w:rStyle w:val="Fett"/>
                <w:rFonts w:asciiTheme="majorHAnsi" w:hAnsiTheme="majorHAnsi" w:cstheme="majorHAnsi"/>
              </w:rPr>
            </w:pPr>
            <w:r w:rsidRPr="591D78B5">
              <w:rPr>
                <w:rStyle w:val="Fett"/>
                <w:rFonts w:asciiTheme="majorHAnsi" w:hAnsiTheme="majorHAnsi" w:cstheme="majorBidi"/>
              </w:rPr>
              <w:t>Suspension</w:t>
            </w:r>
          </w:p>
        </w:tc>
      </w:tr>
      <w:tr w:rsidR="0019292D" w:rsidRPr="008B79FA" w14:paraId="16081746" w14:textId="77777777" w:rsidTr="0019292D">
        <w:trPr>
          <w:trHeight w:val="181"/>
        </w:trPr>
        <w:tc>
          <w:tcPr>
            <w:tcW w:w="2803" w:type="dxa"/>
            <w:tcBorders>
              <w:top w:val="single" w:sz="4" w:space="0" w:color="auto"/>
              <w:left w:val="nil"/>
              <w:bottom w:val="single" w:sz="4" w:space="0" w:color="auto"/>
              <w:right w:val="single" w:sz="4" w:space="0" w:color="auto"/>
            </w:tcBorders>
            <w:shd w:val="clear" w:color="auto" w:fill="auto"/>
            <w:noWrap/>
            <w:vAlign w:val="center"/>
            <w:hideMark/>
          </w:tcPr>
          <w:p w14:paraId="265D5324"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Front suspension</w:t>
            </w:r>
          </w:p>
        </w:tc>
        <w:tc>
          <w:tcPr>
            <w:tcW w:w="6428" w:type="dxa"/>
            <w:gridSpan w:val="3"/>
            <w:tcBorders>
              <w:top w:val="single" w:sz="4" w:space="0" w:color="auto"/>
              <w:left w:val="nil"/>
              <w:bottom w:val="single" w:sz="4" w:space="0" w:color="auto"/>
            </w:tcBorders>
            <w:shd w:val="clear" w:color="auto" w:fill="auto"/>
            <w:noWrap/>
            <w:vAlign w:val="center"/>
          </w:tcPr>
          <w:p w14:paraId="654B54F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MacPherson strut</w:t>
            </w:r>
          </w:p>
        </w:tc>
      </w:tr>
      <w:tr w:rsidR="0019292D" w:rsidRPr="008B79FA" w14:paraId="09C5EF2A" w14:textId="77777777" w:rsidTr="0019292D">
        <w:trPr>
          <w:trHeight w:val="181"/>
        </w:trPr>
        <w:tc>
          <w:tcPr>
            <w:tcW w:w="2803" w:type="dxa"/>
            <w:tcBorders>
              <w:top w:val="single" w:sz="4" w:space="0" w:color="auto"/>
              <w:left w:val="nil"/>
              <w:bottom w:val="single" w:sz="4" w:space="0" w:color="auto"/>
              <w:right w:val="single" w:sz="4" w:space="0" w:color="auto"/>
            </w:tcBorders>
            <w:shd w:val="clear" w:color="auto" w:fill="auto"/>
            <w:noWrap/>
            <w:vAlign w:val="center"/>
            <w:hideMark/>
          </w:tcPr>
          <w:p w14:paraId="4F719618"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Rear suspension</w:t>
            </w:r>
          </w:p>
        </w:tc>
        <w:tc>
          <w:tcPr>
            <w:tcW w:w="6428" w:type="dxa"/>
            <w:gridSpan w:val="3"/>
            <w:tcBorders>
              <w:top w:val="single" w:sz="4" w:space="0" w:color="auto"/>
              <w:left w:val="nil"/>
              <w:bottom w:val="single" w:sz="4" w:space="0" w:color="auto"/>
            </w:tcBorders>
            <w:shd w:val="clear" w:color="auto" w:fill="auto"/>
            <w:noWrap/>
            <w:vAlign w:val="center"/>
          </w:tcPr>
          <w:p w14:paraId="5398035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Torsion Beam</w:t>
            </w:r>
          </w:p>
        </w:tc>
      </w:tr>
      <w:tr w:rsidR="0019292D" w:rsidRPr="008B79FA" w14:paraId="61C44949" w14:textId="77777777" w:rsidTr="0019292D">
        <w:trPr>
          <w:trHeight w:val="283"/>
        </w:trPr>
        <w:tc>
          <w:tcPr>
            <w:tcW w:w="9231" w:type="dxa"/>
            <w:gridSpan w:val="4"/>
            <w:tcBorders>
              <w:top w:val="single" w:sz="4" w:space="0" w:color="auto"/>
              <w:left w:val="nil"/>
              <w:bottom w:val="single" w:sz="4" w:space="0" w:color="auto"/>
            </w:tcBorders>
            <w:shd w:val="clear" w:color="auto" w:fill="auto"/>
            <w:noWrap/>
            <w:vAlign w:val="center"/>
            <w:hideMark/>
          </w:tcPr>
          <w:p w14:paraId="0974D2B6" w14:textId="77777777" w:rsidR="0019292D" w:rsidRPr="005B4F7F" w:rsidRDefault="0019292D" w:rsidP="0019292D">
            <w:pPr>
              <w:pStyle w:val="Tabletextleft"/>
              <w:rPr>
                <w:rStyle w:val="Fett"/>
                <w:rFonts w:asciiTheme="majorHAnsi" w:hAnsiTheme="majorHAnsi" w:cstheme="majorHAnsi"/>
              </w:rPr>
            </w:pPr>
            <w:r w:rsidRPr="591D78B5">
              <w:rPr>
                <w:rStyle w:val="Fett"/>
                <w:rFonts w:asciiTheme="majorHAnsi" w:hAnsiTheme="majorHAnsi" w:cstheme="majorBidi"/>
              </w:rPr>
              <w:t>Wheel &amp; Tyres</w:t>
            </w:r>
          </w:p>
        </w:tc>
      </w:tr>
      <w:tr w:rsidR="0019292D" w:rsidRPr="008B79FA" w14:paraId="5F8195D5" w14:textId="77777777" w:rsidTr="0019292D">
        <w:trPr>
          <w:trHeight w:val="181"/>
        </w:trPr>
        <w:tc>
          <w:tcPr>
            <w:tcW w:w="2803" w:type="dxa"/>
            <w:tcBorders>
              <w:top w:val="single" w:sz="4" w:space="0" w:color="auto"/>
              <w:left w:val="nil"/>
              <w:bottom w:val="single" w:sz="4" w:space="0" w:color="auto"/>
              <w:right w:val="single" w:sz="4" w:space="0" w:color="auto"/>
            </w:tcBorders>
            <w:shd w:val="clear" w:color="auto" w:fill="auto"/>
            <w:noWrap/>
            <w:vAlign w:val="center"/>
            <w:hideMark/>
          </w:tcPr>
          <w:p w14:paraId="423C6610"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Wheel size</w:t>
            </w:r>
          </w:p>
        </w:tc>
        <w:tc>
          <w:tcPr>
            <w:tcW w:w="6428" w:type="dxa"/>
            <w:gridSpan w:val="3"/>
            <w:tcBorders>
              <w:top w:val="single" w:sz="4" w:space="0" w:color="auto"/>
              <w:left w:val="nil"/>
              <w:bottom w:val="single" w:sz="4" w:space="0" w:color="auto"/>
            </w:tcBorders>
            <w:shd w:val="clear" w:color="auto" w:fill="auto"/>
            <w:noWrap/>
            <w:vAlign w:val="center"/>
            <w:hideMark/>
          </w:tcPr>
          <w:p w14:paraId="222446E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16x6-1/2J</w:t>
            </w:r>
          </w:p>
          <w:p w14:paraId="64C11CF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18X7J</w:t>
            </w:r>
          </w:p>
        </w:tc>
      </w:tr>
      <w:tr w:rsidR="0019292D" w:rsidRPr="008B79FA" w14:paraId="26EDBFA8" w14:textId="77777777" w:rsidTr="0019292D">
        <w:trPr>
          <w:trHeight w:val="181"/>
        </w:trPr>
        <w:tc>
          <w:tcPr>
            <w:tcW w:w="2803" w:type="dxa"/>
            <w:tcBorders>
              <w:top w:val="single" w:sz="4" w:space="0" w:color="auto"/>
              <w:left w:val="nil"/>
              <w:bottom w:val="single" w:sz="4" w:space="0" w:color="auto"/>
              <w:right w:val="single" w:sz="4" w:space="0" w:color="auto"/>
            </w:tcBorders>
            <w:shd w:val="clear" w:color="auto" w:fill="auto"/>
            <w:noWrap/>
            <w:vAlign w:val="center"/>
            <w:hideMark/>
          </w:tcPr>
          <w:p w14:paraId="095E059E"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Tyre size</w:t>
            </w:r>
          </w:p>
        </w:tc>
        <w:tc>
          <w:tcPr>
            <w:tcW w:w="6428" w:type="dxa"/>
            <w:gridSpan w:val="3"/>
            <w:tcBorders>
              <w:top w:val="single" w:sz="4" w:space="0" w:color="auto"/>
              <w:left w:val="nil"/>
              <w:bottom w:val="single" w:sz="4" w:space="0" w:color="auto"/>
            </w:tcBorders>
            <w:shd w:val="clear" w:color="auto" w:fill="auto"/>
            <w:noWrap/>
            <w:vAlign w:val="center"/>
            <w:hideMark/>
          </w:tcPr>
          <w:p w14:paraId="770A2DD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215/65R16</w:t>
            </w:r>
          </w:p>
          <w:p w14:paraId="5C8CF70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215/55R18</w:t>
            </w:r>
          </w:p>
        </w:tc>
      </w:tr>
    </w:tbl>
    <w:p w14:paraId="09DE4A08" w14:textId="152F9F0C" w:rsidR="0019292D" w:rsidRPr="005B4F7F" w:rsidRDefault="00D448FC" w:rsidP="0019292D">
      <w:pPr>
        <w:pStyle w:val="berschrift4"/>
        <w:rPr>
          <w:sz w:val="21"/>
          <w:szCs w:val="21"/>
        </w:rPr>
      </w:pPr>
      <w:bookmarkStart w:id="82" w:name="_Toc17150120"/>
      <w:r w:rsidRPr="005B4F7F">
        <w:rPr>
          <w:sz w:val="21"/>
          <w:szCs w:val="21"/>
        </w:rPr>
        <w:t>STEERING AND BRAKES</w:t>
      </w:r>
      <w:bookmarkEnd w:id="82"/>
    </w:p>
    <w:tbl>
      <w:tblPr>
        <w:tblW w:w="9231" w:type="dxa"/>
        <w:tblInd w:w="93" w:type="dxa"/>
        <w:tblLayout w:type="fixed"/>
        <w:tblCellMar>
          <w:top w:w="28" w:type="dxa"/>
          <w:bottom w:w="28" w:type="dxa"/>
        </w:tblCellMar>
        <w:tblLook w:val="04A0" w:firstRow="1" w:lastRow="0" w:firstColumn="1" w:lastColumn="0" w:noHBand="0" w:noVBand="1"/>
      </w:tblPr>
      <w:tblGrid>
        <w:gridCol w:w="2070"/>
        <w:gridCol w:w="729"/>
        <w:gridCol w:w="2144"/>
        <w:gridCol w:w="2144"/>
        <w:gridCol w:w="2144"/>
      </w:tblGrid>
      <w:tr w:rsidR="000A74A5" w:rsidRPr="008B79FA" w14:paraId="37F88D61" w14:textId="77777777" w:rsidTr="591D78B5">
        <w:trPr>
          <w:trHeight w:val="420"/>
        </w:trPr>
        <w:tc>
          <w:tcPr>
            <w:tcW w:w="2799" w:type="dxa"/>
            <w:gridSpan w:val="2"/>
            <w:tcBorders>
              <w:left w:val="nil"/>
              <w:bottom w:val="single" w:sz="4" w:space="0" w:color="555555" w:themeColor="accent5"/>
              <w:right w:val="single" w:sz="4" w:space="0" w:color="000000" w:themeColor="text1"/>
            </w:tcBorders>
            <w:shd w:val="clear" w:color="auto" w:fill="DCDCDC" w:themeFill="background2"/>
            <w:noWrap/>
            <w:vAlign w:val="center"/>
            <w:hideMark/>
          </w:tcPr>
          <w:p w14:paraId="2FCAB8A6" w14:textId="77777777" w:rsidR="000A74A5" w:rsidRPr="008B79FA" w:rsidRDefault="000A74A5" w:rsidP="000A74A5">
            <w:pPr>
              <w:keepLines w:val="0"/>
              <w:tabs>
                <w:tab w:val="clear" w:pos="1320"/>
              </w:tabs>
              <w:spacing w:after="0" w:line="240" w:lineRule="auto"/>
              <w:jc w:val="center"/>
              <w:rPr>
                <w:rFonts w:asciiTheme="majorHAnsi" w:eastAsia="Times New Roman" w:hAnsiTheme="majorHAnsi" w:cstheme="majorHAnsi"/>
                <w:color w:val="000000"/>
                <w:sz w:val="14"/>
                <w:szCs w:val="14"/>
                <w:lang w:eastAsia="en-GB"/>
              </w:rPr>
            </w:pPr>
          </w:p>
        </w:tc>
        <w:tc>
          <w:tcPr>
            <w:tcW w:w="2144" w:type="dxa"/>
            <w:tcBorders>
              <w:left w:val="nil"/>
              <w:bottom w:val="single" w:sz="4" w:space="0" w:color="555555" w:themeColor="accent5"/>
              <w:right w:val="single" w:sz="4" w:space="0" w:color="auto"/>
            </w:tcBorders>
            <w:shd w:val="clear" w:color="auto" w:fill="DCDCDC" w:themeFill="background2"/>
            <w:vAlign w:val="center"/>
            <w:hideMark/>
          </w:tcPr>
          <w:p w14:paraId="0F1A846F" w14:textId="708231E9"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 xml:space="preserve">SKYACTIV G 2.0 </w:t>
            </w:r>
            <w:r>
              <w:br/>
            </w:r>
            <w:r w:rsidRPr="591D78B5">
              <w:rPr>
                <w:rFonts w:asciiTheme="majorHAnsi" w:hAnsiTheme="majorHAnsi" w:cstheme="majorBidi"/>
                <w:lang w:eastAsia="en-GB"/>
              </w:rPr>
              <w:t>(122 PS)</w:t>
            </w:r>
          </w:p>
        </w:tc>
        <w:tc>
          <w:tcPr>
            <w:tcW w:w="2144" w:type="dxa"/>
            <w:tcBorders>
              <w:left w:val="nil"/>
              <w:bottom w:val="single" w:sz="4" w:space="0" w:color="555555" w:themeColor="accent5"/>
              <w:right w:val="single" w:sz="4" w:space="0" w:color="000000" w:themeColor="text1"/>
            </w:tcBorders>
            <w:shd w:val="clear" w:color="auto" w:fill="DCDCDC" w:themeFill="background2"/>
            <w:vAlign w:val="center"/>
            <w:hideMark/>
          </w:tcPr>
          <w:p w14:paraId="07575EC9" w14:textId="1B24381A"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G 2.0</w:t>
            </w:r>
            <w:r>
              <w:br/>
            </w:r>
            <w:r w:rsidRPr="591D78B5">
              <w:rPr>
                <w:rFonts w:asciiTheme="majorHAnsi" w:hAnsiTheme="majorHAnsi" w:cstheme="majorBidi"/>
                <w:lang w:eastAsia="en-GB"/>
              </w:rPr>
              <w:t>(150 PS)</w:t>
            </w:r>
          </w:p>
        </w:tc>
        <w:tc>
          <w:tcPr>
            <w:tcW w:w="2144" w:type="dxa"/>
            <w:tcBorders>
              <w:left w:val="single" w:sz="4" w:space="0" w:color="000000" w:themeColor="text1"/>
              <w:bottom w:val="single" w:sz="4" w:space="0" w:color="555555" w:themeColor="accent5"/>
            </w:tcBorders>
            <w:shd w:val="clear" w:color="auto" w:fill="DCDCDC" w:themeFill="background2"/>
            <w:vAlign w:val="center"/>
          </w:tcPr>
          <w:p w14:paraId="3E3E607F" w14:textId="77777777"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X</w:t>
            </w:r>
          </w:p>
          <w:p w14:paraId="38D0A938" w14:textId="7A08CE09"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lang w:eastAsia="en-GB"/>
              </w:rPr>
              <w:t>(186 PS)</w:t>
            </w:r>
          </w:p>
        </w:tc>
      </w:tr>
      <w:tr w:rsidR="0019292D" w:rsidRPr="008B79FA" w14:paraId="298D0198" w14:textId="77777777" w:rsidTr="0019292D">
        <w:trPr>
          <w:trHeight w:val="283"/>
        </w:trPr>
        <w:tc>
          <w:tcPr>
            <w:tcW w:w="9231" w:type="dxa"/>
            <w:gridSpan w:val="5"/>
            <w:tcBorders>
              <w:top w:val="single" w:sz="4" w:space="0" w:color="555555" w:themeColor="accent5"/>
              <w:left w:val="nil"/>
              <w:bottom w:val="single" w:sz="4" w:space="0" w:color="auto"/>
            </w:tcBorders>
            <w:shd w:val="clear" w:color="auto" w:fill="auto"/>
            <w:noWrap/>
            <w:vAlign w:val="center"/>
            <w:hideMark/>
          </w:tcPr>
          <w:p w14:paraId="55549961" w14:textId="77777777" w:rsidR="0019292D" w:rsidRPr="005B4F7F" w:rsidRDefault="0019292D" w:rsidP="0019292D">
            <w:pPr>
              <w:pStyle w:val="Tabletextleft"/>
              <w:rPr>
                <w:rStyle w:val="Fett"/>
                <w:rFonts w:asciiTheme="majorHAnsi" w:hAnsiTheme="majorHAnsi" w:cstheme="majorHAnsi"/>
              </w:rPr>
            </w:pPr>
            <w:r w:rsidRPr="591D78B5">
              <w:rPr>
                <w:rStyle w:val="Fett"/>
                <w:rFonts w:asciiTheme="majorHAnsi" w:hAnsiTheme="majorHAnsi" w:cstheme="majorBidi"/>
              </w:rPr>
              <w:t>Steering</w:t>
            </w:r>
          </w:p>
        </w:tc>
      </w:tr>
      <w:tr w:rsidR="0019292D" w:rsidRPr="008B79FA" w14:paraId="7A85BAE3" w14:textId="77777777" w:rsidTr="0019292D">
        <w:trPr>
          <w:trHeight w:val="181"/>
        </w:trPr>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182F884"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Steering type</w:t>
            </w:r>
          </w:p>
        </w:tc>
        <w:tc>
          <w:tcPr>
            <w:tcW w:w="729" w:type="dxa"/>
            <w:tcBorders>
              <w:top w:val="nil"/>
              <w:left w:val="nil"/>
              <w:bottom w:val="single" w:sz="4" w:space="0" w:color="auto"/>
              <w:right w:val="single" w:sz="4" w:space="0" w:color="auto"/>
            </w:tcBorders>
            <w:shd w:val="clear" w:color="auto" w:fill="auto"/>
            <w:noWrap/>
            <w:vAlign w:val="center"/>
          </w:tcPr>
          <w:p w14:paraId="3884A0B1" w14:textId="77777777" w:rsidR="0019292D" w:rsidRPr="008B79FA" w:rsidRDefault="0019292D" w:rsidP="0019292D">
            <w:pPr>
              <w:keepLines w:val="0"/>
              <w:tabs>
                <w:tab w:val="clear" w:pos="1320"/>
              </w:tabs>
              <w:spacing w:after="0" w:line="240" w:lineRule="auto"/>
              <w:jc w:val="left"/>
              <w:rPr>
                <w:rFonts w:asciiTheme="majorHAnsi" w:eastAsia="Times New Roman" w:hAnsiTheme="majorHAnsi" w:cstheme="majorHAnsi"/>
                <w:color w:val="000000"/>
                <w:sz w:val="14"/>
                <w:szCs w:val="14"/>
                <w:lang w:eastAsia="en-GB"/>
              </w:rPr>
            </w:pPr>
          </w:p>
        </w:tc>
        <w:tc>
          <w:tcPr>
            <w:tcW w:w="6432" w:type="dxa"/>
            <w:gridSpan w:val="3"/>
            <w:tcBorders>
              <w:top w:val="single" w:sz="4" w:space="0" w:color="auto"/>
              <w:left w:val="nil"/>
              <w:bottom w:val="single" w:sz="4" w:space="0" w:color="auto"/>
            </w:tcBorders>
            <w:shd w:val="clear" w:color="auto" w:fill="auto"/>
            <w:noWrap/>
            <w:vAlign w:val="center"/>
          </w:tcPr>
          <w:p w14:paraId="53157DB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Rack and pinion</w:t>
            </w:r>
          </w:p>
        </w:tc>
      </w:tr>
      <w:tr w:rsidR="0019292D" w:rsidRPr="008B79FA" w14:paraId="3056F317" w14:textId="77777777" w:rsidTr="0019292D">
        <w:trPr>
          <w:trHeight w:val="181"/>
        </w:trPr>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75F80A3"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Power assist type</w:t>
            </w:r>
          </w:p>
        </w:tc>
        <w:tc>
          <w:tcPr>
            <w:tcW w:w="729" w:type="dxa"/>
            <w:tcBorders>
              <w:top w:val="nil"/>
              <w:left w:val="nil"/>
              <w:bottom w:val="single" w:sz="4" w:space="0" w:color="auto"/>
              <w:right w:val="single" w:sz="4" w:space="0" w:color="auto"/>
            </w:tcBorders>
            <w:shd w:val="clear" w:color="auto" w:fill="auto"/>
            <w:noWrap/>
            <w:vAlign w:val="center"/>
          </w:tcPr>
          <w:p w14:paraId="25D6D5E4" w14:textId="77777777" w:rsidR="0019292D" w:rsidRPr="008B79FA" w:rsidRDefault="0019292D" w:rsidP="0019292D">
            <w:pPr>
              <w:keepLines w:val="0"/>
              <w:tabs>
                <w:tab w:val="clear" w:pos="1320"/>
              </w:tabs>
              <w:spacing w:after="0" w:line="240" w:lineRule="auto"/>
              <w:jc w:val="left"/>
              <w:rPr>
                <w:rFonts w:asciiTheme="majorHAnsi" w:eastAsia="Times New Roman" w:hAnsiTheme="majorHAnsi" w:cstheme="majorHAnsi"/>
                <w:color w:val="000000"/>
                <w:sz w:val="14"/>
                <w:szCs w:val="14"/>
                <w:lang w:eastAsia="en-GB"/>
              </w:rPr>
            </w:pPr>
          </w:p>
        </w:tc>
        <w:tc>
          <w:tcPr>
            <w:tcW w:w="6432" w:type="dxa"/>
            <w:gridSpan w:val="3"/>
            <w:tcBorders>
              <w:top w:val="single" w:sz="4" w:space="0" w:color="auto"/>
              <w:left w:val="nil"/>
              <w:bottom w:val="single" w:sz="4" w:space="0" w:color="auto"/>
            </w:tcBorders>
            <w:shd w:val="clear" w:color="auto" w:fill="auto"/>
            <w:noWrap/>
            <w:vAlign w:val="center"/>
          </w:tcPr>
          <w:p w14:paraId="3DD85C3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Electric Power Assisted Steering (EPAS)</w:t>
            </w:r>
          </w:p>
        </w:tc>
      </w:tr>
      <w:tr w:rsidR="0019292D" w:rsidRPr="008B79FA" w14:paraId="6C40BA19" w14:textId="77777777" w:rsidTr="0019292D">
        <w:trPr>
          <w:trHeight w:val="181"/>
        </w:trPr>
        <w:tc>
          <w:tcPr>
            <w:tcW w:w="2070" w:type="dxa"/>
            <w:tcBorders>
              <w:top w:val="single" w:sz="4" w:space="0" w:color="auto"/>
              <w:left w:val="nil"/>
              <w:bottom w:val="single" w:sz="4" w:space="0" w:color="auto"/>
              <w:right w:val="single" w:sz="4" w:space="0" w:color="auto"/>
            </w:tcBorders>
            <w:shd w:val="clear" w:color="auto" w:fill="auto"/>
            <w:vAlign w:val="center"/>
            <w:hideMark/>
          </w:tcPr>
          <w:p w14:paraId="12B880EA"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 xml:space="preserve">Turning circle radius </w:t>
            </w:r>
            <w:r>
              <w:br/>
            </w:r>
            <w:r w:rsidRPr="591D78B5">
              <w:rPr>
                <w:rFonts w:asciiTheme="majorHAnsi" w:hAnsiTheme="majorHAnsi" w:cstheme="majorBidi"/>
              </w:rPr>
              <w:t>(kerb to kerb)</w:t>
            </w:r>
          </w:p>
        </w:tc>
        <w:tc>
          <w:tcPr>
            <w:tcW w:w="729" w:type="dxa"/>
            <w:tcBorders>
              <w:top w:val="nil"/>
              <w:left w:val="nil"/>
              <w:bottom w:val="single" w:sz="4" w:space="0" w:color="auto"/>
              <w:right w:val="single" w:sz="4" w:space="0" w:color="auto"/>
            </w:tcBorders>
            <w:shd w:val="clear" w:color="auto" w:fill="auto"/>
            <w:noWrap/>
            <w:vAlign w:val="center"/>
            <w:hideMark/>
          </w:tcPr>
          <w:p w14:paraId="4B365664"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w:t>
            </w:r>
          </w:p>
        </w:tc>
        <w:tc>
          <w:tcPr>
            <w:tcW w:w="6432" w:type="dxa"/>
            <w:gridSpan w:val="3"/>
            <w:tcBorders>
              <w:top w:val="single" w:sz="4" w:space="0" w:color="auto"/>
              <w:left w:val="nil"/>
              <w:bottom w:val="single" w:sz="4" w:space="0" w:color="auto"/>
            </w:tcBorders>
            <w:shd w:val="clear" w:color="auto" w:fill="auto"/>
            <w:noWrap/>
            <w:vAlign w:val="center"/>
          </w:tcPr>
          <w:p w14:paraId="7E9D1BC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5.3</w:t>
            </w:r>
          </w:p>
        </w:tc>
      </w:tr>
      <w:tr w:rsidR="0019292D" w:rsidRPr="008B79FA" w14:paraId="56D6474F" w14:textId="77777777" w:rsidTr="591D78B5">
        <w:trPr>
          <w:trHeight w:val="181"/>
        </w:trPr>
        <w:tc>
          <w:tcPr>
            <w:tcW w:w="2070" w:type="dxa"/>
            <w:tcBorders>
              <w:top w:val="single" w:sz="4" w:space="0" w:color="auto"/>
              <w:left w:val="nil"/>
              <w:bottom w:val="single" w:sz="4" w:space="0" w:color="auto"/>
              <w:right w:val="single" w:sz="4" w:space="0" w:color="auto"/>
            </w:tcBorders>
            <w:shd w:val="clear" w:color="auto" w:fill="auto"/>
            <w:vAlign w:val="center"/>
            <w:hideMark/>
          </w:tcPr>
          <w:p w14:paraId="0A30527D"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 xml:space="preserve">Turning circle diameter </w:t>
            </w:r>
            <w:r>
              <w:br/>
            </w:r>
            <w:r w:rsidRPr="591D78B5">
              <w:rPr>
                <w:rFonts w:asciiTheme="majorHAnsi" w:hAnsiTheme="majorHAnsi" w:cstheme="majorBidi"/>
              </w:rPr>
              <w:t>(wall to wall)</w:t>
            </w:r>
          </w:p>
        </w:tc>
        <w:tc>
          <w:tcPr>
            <w:tcW w:w="729" w:type="dxa"/>
            <w:tcBorders>
              <w:top w:val="single" w:sz="4" w:space="0" w:color="000000" w:themeColor="text1"/>
              <w:left w:val="nil"/>
              <w:bottom w:val="single" w:sz="4" w:space="0" w:color="auto"/>
              <w:right w:val="single" w:sz="4" w:space="0" w:color="auto"/>
            </w:tcBorders>
            <w:shd w:val="clear" w:color="auto" w:fill="auto"/>
            <w:noWrap/>
            <w:vAlign w:val="center"/>
            <w:hideMark/>
          </w:tcPr>
          <w:p w14:paraId="7AD92D32"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w:t>
            </w:r>
          </w:p>
        </w:tc>
        <w:tc>
          <w:tcPr>
            <w:tcW w:w="6432" w:type="dxa"/>
            <w:gridSpan w:val="3"/>
            <w:tcBorders>
              <w:top w:val="single" w:sz="4" w:space="0" w:color="auto"/>
              <w:left w:val="nil"/>
              <w:bottom w:val="single" w:sz="4" w:space="0" w:color="auto"/>
            </w:tcBorders>
            <w:shd w:val="clear" w:color="auto" w:fill="auto"/>
            <w:noWrap/>
            <w:vAlign w:val="center"/>
          </w:tcPr>
          <w:p w14:paraId="78A7C24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11.37</w:t>
            </w:r>
          </w:p>
        </w:tc>
      </w:tr>
      <w:tr w:rsidR="0019292D" w:rsidRPr="008B79FA" w14:paraId="79FB8B1C" w14:textId="77777777" w:rsidTr="0019292D">
        <w:trPr>
          <w:trHeight w:val="283"/>
        </w:trPr>
        <w:tc>
          <w:tcPr>
            <w:tcW w:w="9231" w:type="dxa"/>
            <w:gridSpan w:val="5"/>
            <w:tcBorders>
              <w:top w:val="single" w:sz="4" w:space="0" w:color="auto"/>
              <w:left w:val="nil"/>
              <w:bottom w:val="single" w:sz="4" w:space="0" w:color="auto"/>
            </w:tcBorders>
            <w:shd w:val="clear" w:color="auto" w:fill="auto"/>
            <w:noWrap/>
            <w:vAlign w:val="center"/>
            <w:hideMark/>
          </w:tcPr>
          <w:p w14:paraId="757A9037" w14:textId="77777777" w:rsidR="0019292D" w:rsidRPr="005B4F7F" w:rsidRDefault="0019292D" w:rsidP="0019292D">
            <w:pPr>
              <w:pStyle w:val="Tabletextleft"/>
              <w:rPr>
                <w:rStyle w:val="Fett"/>
                <w:rFonts w:asciiTheme="majorHAnsi" w:hAnsiTheme="majorHAnsi" w:cstheme="majorHAnsi"/>
                <w:b w:val="0"/>
                <w:bCs w:val="0"/>
              </w:rPr>
            </w:pPr>
            <w:r w:rsidRPr="591D78B5">
              <w:rPr>
                <w:rStyle w:val="Fett"/>
                <w:rFonts w:asciiTheme="majorHAnsi" w:hAnsiTheme="majorHAnsi" w:cstheme="majorBidi"/>
              </w:rPr>
              <w:t>Brakes</w:t>
            </w:r>
          </w:p>
        </w:tc>
      </w:tr>
      <w:tr w:rsidR="0019292D" w:rsidRPr="008B79FA" w14:paraId="1764D83D" w14:textId="77777777" w:rsidTr="0019292D">
        <w:trPr>
          <w:trHeight w:val="181"/>
        </w:trPr>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42149833"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Type front</w:t>
            </w:r>
          </w:p>
        </w:tc>
        <w:tc>
          <w:tcPr>
            <w:tcW w:w="729" w:type="dxa"/>
            <w:tcBorders>
              <w:top w:val="nil"/>
              <w:left w:val="nil"/>
              <w:bottom w:val="single" w:sz="4" w:space="0" w:color="auto"/>
              <w:right w:val="single" w:sz="4" w:space="0" w:color="auto"/>
            </w:tcBorders>
            <w:shd w:val="clear" w:color="auto" w:fill="auto"/>
            <w:noWrap/>
            <w:vAlign w:val="center"/>
          </w:tcPr>
          <w:p w14:paraId="2B1FAD14" w14:textId="77777777" w:rsidR="0019292D" w:rsidRPr="008B79FA" w:rsidRDefault="0019292D" w:rsidP="0019292D">
            <w:pPr>
              <w:keepLines w:val="0"/>
              <w:tabs>
                <w:tab w:val="clear" w:pos="1320"/>
              </w:tabs>
              <w:spacing w:after="0" w:line="240" w:lineRule="auto"/>
              <w:jc w:val="left"/>
              <w:rPr>
                <w:rFonts w:asciiTheme="majorHAnsi" w:eastAsia="Times New Roman" w:hAnsiTheme="majorHAnsi" w:cstheme="majorHAnsi"/>
                <w:color w:val="000000"/>
                <w:sz w:val="14"/>
                <w:szCs w:val="14"/>
                <w:lang w:eastAsia="en-GB"/>
              </w:rPr>
            </w:pPr>
          </w:p>
        </w:tc>
        <w:tc>
          <w:tcPr>
            <w:tcW w:w="6432" w:type="dxa"/>
            <w:gridSpan w:val="3"/>
            <w:tcBorders>
              <w:top w:val="single" w:sz="4" w:space="0" w:color="auto"/>
              <w:left w:val="nil"/>
              <w:bottom w:val="single" w:sz="4" w:space="0" w:color="auto"/>
            </w:tcBorders>
            <w:shd w:val="clear" w:color="auto" w:fill="auto"/>
            <w:noWrap/>
            <w:vAlign w:val="center"/>
          </w:tcPr>
          <w:p w14:paraId="793F95D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Ventilated discs</w:t>
            </w:r>
          </w:p>
        </w:tc>
      </w:tr>
      <w:tr w:rsidR="0019292D" w:rsidRPr="008B79FA" w14:paraId="322D747A" w14:textId="77777777" w:rsidTr="0019292D">
        <w:trPr>
          <w:trHeight w:val="181"/>
        </w:trPr>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12C8625F"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Type rear</w:t>
            </w:r>
          </w:p>
        </w:tc>
        <w:tc>
          <w:tcPr>
            <w:tcW w:w="729" w:type="dxa"/>
            <w:tcBorders>
              <w:top w:val="nil"/>
              <w:left w:val="nil"/>
              <w:bottom w:val="single" w:sz="4" w:space="0" w:color="auto"/>
              <w:right w:val="single" w:sz="4" w:space="0" w:color="auto"/>
            </w:tcBorders>
            <w:shd w:val="clear" w:color="auto" w:fill="auto"/>
            <w:noWrap/>
            <w:vAlign w:val="center"/>
          </w:tcPr>
          <w:p w14:paraId="2C72918F" w14:textId="77777777" w:rsidR="0019292D" w:rsidRPr="008B79FA" w:rsidRDefault="0019292D" w:rsidP="0019292D">
            <w:pPr>
              <w:keepLines w:val="0"/>
              <w:tabs>
                <w:tab w:val="clear" w:pos="1320"/>
              </w:tabs>
              <w:spacing w:after="0" w:line="240" w:lineRule="auto"/>
              <w:jc w:val="left"/>
              <w:rPr>
                <w:rFonts w:asciiTheme="majorHAnsi" w:eastAsia="Times New Roman" w:hAnsiTheme="majorHAnsi" w:cstheme="majorHAnsi"/>
                <w:color w:val="000000"/>
                <w:sz w:val="14"/>
                <w:szCs w:val="14"/>
                <w:lang w:eastAsia="en-GB"/>
              </w:rPr>
            </w:pPr>
          </w:p>
        </w:tc>
        <w:tc>
          <w:tcPr>
            <w:tcW w:w="6432" w:type="dxa"/>
            <w:gridSpan w:val="3"/>
            <w:tcBorders>
              <w:top w:val="single" w:sz="4" w:space="0" w:color="auto"/>
              <w:left w:val="nil"/>
              <w:bottom w:val="single" w:sz="4" w:space="0" w:color="auto"/>
            </w:tcBorders>
            <w:shd w:val="clear" w:color="auto" w:fill="auto"/>
            <w:noWrap/>
            <w:vAlign w:val="center"/>
          </w:tcPr>
          <w:p w14:paraId="4246D38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Solid discs</w:t>
            </w:r>
          </w:p>
        </w:tc>
      </w:tr>
      <w:tr w:rsidR="0019292D" w:rsidRPr="008B79FA" w14:paraId="6EC0E18D" w14:textId="77777777" w:rsidTr="0019292D">
        <w:trPr>
          <w:trHeight w:val="181"/>
        </w:trPr>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14DA3A06"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Diameter front</w:t>
            </w:r>
          </w:p>
        </w:tc>
        <w:tc>
          <w:tcPr>
            <w:tcW w:w="729" w:type="dxa"/>
            <w:tcBorders>
              <w:top w:val="nil"/>
              <w:left w:val="nil"/>
              <w:bottom w:val="single" w:sz="4" w:space="0" w:color="auto"/>
              <w:right w:val="single" w:sz="4" w:space="0" w:color="auto"/>
            </w:tcBorders>
            <w:shd w:val="clear" w:color="auto" w:fill="auto"/>
            <w:noWrap/>
            <w:vAlign w:val="center"/>
            <w:hideMark/>
          </w:tcPr>
          <w:p w14:paraId="12F0B985"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6432" w:type="dxa"/>
            <w:gridSpan w:val="3"/>
            <w:tcBorders>
              <w:top w:val="single" w:sz="4" w:space="0" w:color="auto"/>
              <w:left w:val="nil"/>
              <w:bottom w:val="single" w:sz="4" w:space="0" w:color="auto"/>
            </w:tcBorders>
            <w:shd w:val="clear" w:color="auto" w:fill="auto"/>
            <w:noWrap/>
            <w:vAlign w:val="center"/>
          </w:tcPr>
          <w:p w14:paraId="3809E5C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295</w:t>
            </w:r>
          </w:p>
        </w:tc>
      </w:tr>
      <w:tr w:rsidR="0019292D" w:rsidRPr="008B79FA" w14:paraId="7F5C71FC" w14:textId="77777777" w:rsidTr="0019292D">
        <w:trPr>
          <w:trHeight w:val="181"/>
        </w:trPr>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899CB64"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Diameter rear</w:t>
            </w:r>
          </w:p>
        </w:tc>
        <w:tc>
          <w:tcPr>
            <w:tcW w:w="729" w:type="dxa"/>
            <w:tcBorders>
              <w:top w:val="nil"/>
              <w:left w:val="nil"/>
              <w:bottom w:val="single" w:sz="4" w:space="0" w:color="auto"/>
              <w:right w:val="single" w:sz="4" w:space="0" w:color="auto"/>
            </w:tcBorders>
            <w:shd w:val="clear" w:color="auto" w:fill="auto"/>
            <w:noWrap/>
            <w:vAlign w:val="center"/>
            <w:hideMark/>
          </w:tcPr>
          <w:p w14:paraId="3F1CAE32" w14:textId="77777777" w:rsidR="0019292D" w:rsidRPr="008B79FA" w:rsidRDefault="0019292D" w:rsidP="0019292D">
            <w:pPr>
              <w:pStyle w:val="Tabletextleft"/>
              <w:rPr>
                <w:rFonts w:asciiTheme="majorHAnsi" w:hAnsiTheme="majorHAnsi" w:cstheme="majorHAnsi"/>
                <w:lang w:eastAsia="en-GB"/>
              </w:rPr>
            </w:pPr>
            <w:r w:rsidRPr="591D78B5">
              <w:rPr>
                <w:rFonts w:asciiTheme="majorHAnsi" w:hAnsiTheme="majorHAnsi" w:cstheme="majorBidi"/>
                <w:lang w:eastAsia="en-GB"/>
              </w:rPr>
              <w:t>mm</w:t>
            </w:r>
          </w:p>
        </w:tc>
        <w:tc>
          <w:tcPr>
            <w:tcW w:w="6432" w:type="dxa"/>
            <w:gridSpan w:val="3"/>
            <w:tcBorders>
              <w:top w:val="single" w:sz="4" w:space="0" w:color="auto"/>
              <w:left w:val="nil"/>
              <w:bottom w:val="single" w:sz="4" w:space="0" w:color="auto"/>
            </w:tcBorders>
            <w:shd w:val="clear" w:color="auto" w:fill="auto"/>
            <w:noWrap/>
            <w:vAlign w:val="center"/>
          </w:tcPr>
          <w:p w14:paraId="4A53792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265</w:t>
            </w:r>
          </w:p>
        </w:tc>
      </w:tr>
    </w:tbl>
    <w:p w14:paraId="188DCB0F" w14:textId="77777777" w:rsidR="0019292D" w:rsidRPr="008B79FA" w:rsidRDefault="0019292D" w:rsidP="0019292D">
      <w:pPr>
        <w:rPr>
          <w:rFonts w:asciiTheme="majorHAnsi" w:hAnsiTheme="majorHAnsi" w:cstheme="majorHAnsi"/>
        </w:rPr>
      </w:pPr>
    </w:p>
    <w:p w14:paraId="12B3B154" w14:textId="77777777" w:rsidR="0019292D" w:rsidRPr="008B79FA" w:rsidRDefault="0019292D" w:rsidP="0019292D">
      <w:pPr>
        <w:rPr>
          <w:rFonts w:asciiTheme="majorHAnsi" w:hAnsiTheme="majorHAnsi" w:cstheme="majorHAnsi"/>
        </w:rPr>
      </w:pPr>
      <w:r w:rsidRPr="008B79FA">
        <w:rPr>
          <w:rFonts w:asciiTheme="majorHAnsi" w:hAnsiTheme="majorHAnsi" w:cstheme="majorHAnsi"/>
        </w:rPr>
        <w:br w:type="page"/>
      </w:r>
    </w:p>
    <w:p w14:paraId="12A6A3CF" w14:textId="01E0FF9E" w:rsidR="0019292D" w:rsidRPr="005B4F7F" w:rsidRDefault="00D448FC" w:rsidP="0019292D">
      <w:pPr>
        <w:pStyle w:val="berschrift4"/>
        <w:rPr>
          <w:sz w:val="21"/>
          <w:szCs w:val="21"/>
        </w:rPr>
      </w:pPr>
      <w:bookmarkStart w:id="83" w:name="_Toc17150121"/>
      <w:r w:rsidRPr="005B4F7F">
        <w:rPr>
          <w:sz w:val="21"/>
          <w:szCs w:val="21"/>
        </w:rPr>
        <w:lastRenderedPageBreak/>
        <w:t>WEIGHT AND PAYLOAD</w:t>
      </w:r>
      <w:bookmarkEnd w:id="83"/>
    </w:p>
    <w:tbl>
      <w:tblPr>
        <w:tblW w:w="9216" w:type="dxa"/>
        <w:tblInd w:w="108" w:type="dxa"/>
        <w:tblLayout w:type="fixed"/>
        <w:tblCellMar>
          <w:top w:w="28" w:type="dxa"/>
          <w:bottom w:w="28" w:type="dxa"/>
          <w:right w:w="28" w:type="dxa"/>
        </w:tblCellMar>
        <w:tblLook w:val="04A0" w:firstRow="1" w:lastRow="0" w:firstColumn="1" w:lastColumn="0" w:noHBand="0" w:noVBand="1"/>
      </w:tblPr>
      <w:tblGrid>
        <w:gridCol w:w="1613"/>
        <w:gridCol w:w="370"/>
        <w:gridCol w:w="603"/>
        <w:gridCol w:w="603"/>
        <w:gridCol w:w="603"/>
        <w:gridCol w:w="602"/>
        <w:gridCol w:w="603"/>
        <w:gridCol w:w="603"/>
        <w:gridCol w:w="602"/>
        <w:gridCol w:w="603"/>
        <w:gridCol w:w="603"/>
        <w:gridCol w:w="602"/>
        <w:gridCol w:w="603"/>
        <w:gridCol w:w="603"/>
      </w:tblGrid>
      <w:tr w:rsidR="000A74A5" w:rsidRPr="008B79FA" w14:paraId="736AF727" w14:textId="77777777" w:rsidTr="1E7D23DA">
        <w:trPr>
          <w:trHeight w:val="420"/>
        </w:trPr>
        <w:tc>
          <w:tcPr>
            <w:tcW w:w="1983" w:type="dxa"/>
            <w:gridSpan w:val="2"/>
            <w:tcBorders>
              <w:left w:val="nil"/>
              <w:bottom w:val="single" w:sz="4" w:space="0" w:color="555555" w:themeColor="accent5"/>
              <w:right w:val="single" w:sz="4" w:space="0" w:color="000000" w:themeColor="text1"/>
            </w:tcBorders>
            <w:shd w:val="clear" w:color="auto" w:fill="DCDCDC" w:themeFill="background2"/>
            <w:noWrap/>
            <w:vAlign w:val="center"/>
            <w:hideMark/>
          </w:tcPr>
          <w:p w14:paraId="1DE6E9D5" w14:textId="77777777" w:rsidR="000A74A5" w:rsidRPr="008B79FA" w:rsidRDefault="000A74A5" w:rsidP="000A74A5">
            <w:pPr>
              <w:keepLines w:val="0"/>
              <w:tabs>
                <w:tab w:val="clear" w:pos="1320"/>
              </w:tabs>
              <w:spacing w:after="0" w:line="240" w:lineRule="auto"/>
              <w:jc w:val="center"/>
              <w:rPr>
                <w:rFonts w:asciiTheme="majorHAnsi" w:eastAsia="Times New Roman" w:hAnsiTheme="majorHAnsi" w:cstheme="majorHAnsi"/>
                <w:color w:val="000000"/>
                <w:sz w:val="14"/>
                <w:szCs w:val="14"/>
                <w:lang w:eastAsia="en-GB"/>
              </w:rPr>
            </w:pPr>
          </w:p>
        </w:tc>
        <w:tc>
          <w:tcPr>
            <w:tcW w:w="2411" w:type="dxa"/>
            <w:gridSpan w:val="4"/>
            <w:tcBorders>
              <w:left w:val="nil"/>
              <w:bottom w:val="single" w:sz="4" w:space="0" w:color="555555" w:themeColor="accent5"/>
              <w:right w:val="single" w:sz="4" w:space="0" w:color="auto"/>
            </w:tcBorders>
            <w:shd w:val="clear" w:color="auto" w:fill="DCDCDC" w:themeFill="background2"/>
            <w:vAlign w:val="center"/>
            <w:hideMark/>
          </w:tcPr>
          <w:p w14:paraId="3EA55B9B" w14:textId="4731BA76" w:rsidR="000A74A5" w:rsidRPr="008B79FA" w:rsidRDefault="000A74A5" w:rsidP="000A74A5">
            <w:pPr>
              <w:pStyle w:val="Tabletitle"/>
              <w:rPr>
                <w:rFonts w:asciiTheme="majorHAnsi" w:hAnsiTheme="majorHAnsi" w:cstheme="majorHAnsi"/>
              </w:rPr>
            </w:pPr>
            <w:r w:rsidRPr="591D78B5">
              <w:rPr>
                <w:rFonts w:asciiTheme="majorHAnsi" w:hAnsiTheme="majorHAnsi" w:cstheme="majorBidi"/>
                <w:caps w:val="0"/>
              </w:rPr>
              <w:t>e-</w:t>
            </w:r>
            <w:r w:rsidRPr="591D78B5">
              <w:rPr>
                <w:rFonts w:asciiTheme="majorHAnsi" w:hAnsiTheme="majorHAnsi" w:cstheme="majorBidi"/>
                <w:lang w:eastAsia="en-GB"/>
              </w:rPr>
              <w:t xml:space="preserve">SKYACTIV G 2.0 </w:t>
            </w:r>
            <w:r>
              <w:br/>
            </w:r>
            <w:r w:rsidRPr="591D78B5">
              <w:rPr>
                <w:rFonts w:asciiTheme="majorHAnsi" w:hAnsiTheme="majorHAnsi" w:cstheme="majorBidi"/>
                <w:lang w:eastAsia="en-GB"/>
              </w:rPr>
              <w:t>(122 PS)</w:t>
            </w:r>
          </w:p>
        </w:tc>
        <w:tc>
          <w:tcPr>
            <w:tcW w:w="2411" w:type="dxa"/>
            <w:gridSpan w:val="4"/>
            <w:tcBorders>
              <w:left w:val="nil"/>
              <w:bottom w:val="single" w:sz="4" w:space="0" w:color="555555" w:themeColor="accent5"/>
              <w:right w:val="single" w:sz="4" w:space="0" w:color="auto"/>
            </w:tcBorders>
            <w:shd w:val="clear" w:color="auto" w:fill="DCDCDC" w:themeFill="background2"/>
            <w:vAlign w:val="center"/>
            <w:hideMark/>
          </w:tcPr>
          <w:p w14:paraId="68B8313B" w14:textId="6289C3DE" w:rsidR="000A74A5" w:rsidRPr="008B79FA" w:rsidRDefault="000A74A5" w:rsidP="000A74A5">
            <w:pPr>
              <w:pStyle w:val="Tabletitle"/>
              <w:rPr>
                <w:rFonts w:asciiTheme="majorHAnsi" w:hAnsiTheme="majorHAnsi" w:cstheme="majorHAnsi"/>
              </w:rPr>
            </w:pPr>
            <w:r w:rsidRPr="591D78B5">
              <w:rPr>
                <w:rFonts w:asciiTheme="majorHAnsi" w:hAnsiTheme="majorHAnsi" w:cstheme="majorBidi"/>
                <w:caps w:val="0"/>
              </w:rPr>
              <w:t>e-</w:t>
            </w:r>
            <w:r w:rsidRPr="591D78B5">
              <w:rPr>
                <w:rFonts w:asciiTheme="majorHAnsi" w:hAnsiTheme="majorHAnsi" w:cstheme="majorBidi"/>
                <w:lang w:eastAsia="en-GB"/>
              </w:rPr>
              <w:t>SKYACTIV G 2.0</w:t>
            </w:r>
            <w:r>
              <w:br/>
            </w:r>
            <w:r w:rsidRPr="591D78B5">
              <w:rPr>
                <w:rFonts w:asciiTheme="majorHAnsi" w:hAnsiTheme="majorHAnsi" w:cstheme="majorBidi"/>
                <w:lang w:eastAsia="en-GB"/>
              </w:rPr>
              <w:t>(150 PS)</w:t>
            </w:r>
          </w:p>
        </w:tc>
        <w:tc>
          <w:tcPr>
            <w:tcW w:w="2411" w:type="dxa"/>
            <w:gridSpan w:val="4"/>
            <w:tcBorders>
              <w:left w:val="single" w:sz="4" w:space="0" w:color="auto"/>
              <w:bottom w:val="single" w:sz="4" w:space="0" w:color="555555" w:themeColor="accent5"/>
            </w:tcBorders>
            <w:shd w:val="clear" w:color="auto" w:fill="DCDCDC" w:themeFill="background2"/>
            <w:vAlign w:val="center"/>
          </w:tcPr>
          <w:p w14:paraId="67ED9A9C" w14:textId="77777777"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X</w:t>
            </w:r>
          </w:p>
          <w:p w14:paraId="7D45A229" w14:textId="21513581" w:rsidR="000A74A5" w:rsidRPr="008B79FA" w:rsidRDefault="000A74A5" w:rsidP="000A74A5">
            <w:pPr>
              <w:pStyle w:val="Tabletitle"/>
              <w:rPr>
                <w:rFonts w:asciiTheme="majorHAnsi" w:hAnsiTheme="majorHAnsi" w:cstheme="majorHAnsi"/>
              </w:rPr>
            </w:pPr>
            <w:r w:rsidRPr="591D78B5">
              <w:rPr>
                <w:rFonts w:asciiTheme="majorHAnsi" w:hAnsiTheme="majorHAnsi" w:cstheme="majorBidi"/>
                <w:lang w:eastAsia="en-GB"/>
              </w:rPr>
              <w:t>(186 PS)</w:t>
            </w:r>
          </w:p>
        </w:tc>
      </w:tr>
      <w:tr w:rsidR="0019292D" w:rsidRPr="008B79FA" w14:paraId="31F091A8" w14:textId="77777777" w:rsidTr="1E7D23DA">
        <w:trPr>
          <w:trHeight w:val="181"/>
        </w:trPr>
        <w:tc>
          <w:tcPr>
            <w:tcW w:w="1983" w:type="dxa"/>
            <w:gridSpan w:val="2"/>
            <w:tcBorders>
              <w:top w:val="single" w:sz="4" w:space="0" w:color="555555" w:themeColor="accent5"/>
              <w:left w:val="nil"/>
              <w:bottom w:val="single" w:sz="4" w:space="0" w:color="auto"/>
              <w:right w:val="single" w:sz="4" w:space="0" w:color="auto"/>
            </w:tcBorders>
            <w:shd w:val="clear" w:color="auto" w:fill="auto"/>
            <w:noWrap/>
            <w:vAlign w:val="center"/>
          </w:tcPr>
          <w:p w14:paraId="69988189"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Transmission</w:t>
            </w:r>
          </w:p>
        </w:tc>
        <w:tc>
          <w:tcPr>
            <w:tcW w:w="1206" w:type="dxa"/>
            <w:gridSpan w:val="2"/>
            <w:tcBorders>
              <w:top w:val="single" w:sz="4" w:space="0" w:color="555555" w:themeColor="accent5"/>
              <w:left w:val="nil"/>
              <w:bottom w:val="single" w:sz="4" w:space="0" w:color="auto"/>
              <w:right w:val="single" w:sz="4" w:space="0" w:color="auto"/>
            </w:tcBorders>
            <w:shd w:val="clear" w:color="auto" w:fill="auto"/>
            <w:noWrap/>
            <w:vAlign w:val="center"/>
          </w:tcPr>
          <w:p w14:paraId="1AAE540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1205" w:type="dxa"/>
            <w:gridSpan w:val="2"/>
            <w:tcBorders>
              <w:top w:val="single" w:sz="4" w:space="0" w:color="555555" w:themeColor="accent5"/>
              <w:left w:val="nil"/>
              <w:bottom w:val="single" w:sz="4" w:space="0" w:color="auto"/>
              <w:right w:val="single" w:sz="4" w:space="0" w:color="auto"/>
            </w:tcBorders>
            <w:shd w:val="clear" w:color="auto" w:fill="auto"/>
            <w:noWrap/>
            <w:vAlign w:val="center"/>
          </w:tcPr>
          <w:p w14:paraId="2CDAD35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1206" w:type="dxa"/>
            <w:gridSpan w:val="2"/>
            <w:tcBorders>
              <w:top w:val="single" w:sz="4" w:space="0" w:color="555555" w:themeColor="accent5"/>
              <w:left w:val="nil"/>
              <w:bottom w:val="single" w:sz="4" w:space="0" w:color="auto"/>
              <w:right w:val="single" w:sz="4" w:space="0" w:color="000000" w:themeColor="text1"/>
            </w:tcBorders>
          </w:tcPr>
          <w:p w14:paraId="61EB2E1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1205" w:type="dxa"/>
            <w:gridSpan w:val="2"/>
            <w:tcBorders>
              <w:top w:val="single" w:sz="4" w:space="0" w:color="555555" w:themeColor="accent5"/>
              <w:left w:val="single" w:sz="4" w:space="0" w:color="000000" w:themeColor="text1"/>
              <w:bottom w:val="single" w:sz="4" w:space="0" w:color="auto"/>
              <w:right w:val="single" w:sz="4" w:space="0" w:color="auto"/>
            </w:tcBorders>
          </w:tcPr>
          <w:p w14:paraId="1653EEA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1205" w:type="dxa"/>
            <w:gridSpan w:val="2"/>
            <w:tcBorders>
              <w:top w:val="single" w:sz="4" w:space="0" w:color="555555" w:themeColor="accent5"/>
              <w:left w:val="nil"/>
              <w:bottom w:val="single" w:sz="4" w:space="0" w:color="auto"/>
              <w:right w:val="single" w:sz="4" w:space="0" w:color="auto"/>
            </w:tcBorders>
          </w:tcPr>
          <w:p w14:paraId="2CF6CB9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1206" w:type="dxa"/>
            <w:gridSpan w:val="2"/>
            <w:tcBorders>
              <w:top w:val="single" w:sz="4" w:space="0" w:color="555555" w:themeColor="accent5"/>
              <w:left w:val="nil"/>
              <w:bottom w:val="single" w:sz="4" w:space="0" w:color="auto"/>
            </w:tcBorders>
          </w:tcPr>
          <w:p w14:paraId="12ED3AA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r>
      <w:tr w:rsidR="0019292D" w:rsidRPr="008B79FA" w14:paraId="61873876" w14:textId="77777777" w:rsidTr="1E7D23DA">
        <w:trPr>
          <w:trHeight w:val="181"/>
        </w:trPr>
        <w:tc>
          <w:tcPr>
            <w:tcW w:w="1983" w:type="dxa"/>
            <w:gridSpan w:val="2"/>
            <w:tcBorders>
              <w:top w:val="single" w:sz="4" w:space="0" w:color="555555" w:themeColor="accent5"/>
              <w:left w:val="nil"/>
              <w:bottom w:val="single" w:sz="4" w:space="0" w:color="auto"/>
              <w:right w:val="single" w:sz="4" w:space="0" w:color="auto"/>
            </w:tcBorders>
            <w:shd w:val="clear" w:color="auto" w:fill="auto"/>
            <w:noWrap/>
            <w:vAlign w:val="center"/>
          </w:tcPr>
          <w:p w14:paraId="7510A435" w14:textId="18763DA1" w:rsidR="0019292D" w:rsidRPr="008B79FA" w:rsidRDefault="00D23C4D" w:rsidP="0019292D">
            <w:pPr>
              <w:pStyle w:val="Tabletextleft"/>
              <w:rPr>
                <w:rFonts w:asciiTheme="majorHAnsi" w:hAnsiTheme="majorHAnsi" w:cstheme="majorHAnsi"/>
              </w:rPr>
            </w:pPr>
            <w:r w:rsidRPr="591D78B5">
              <w:rPr>
                <w:rFonts w:asciiTheme="majorHAnsi" w:hAnsiTheme="majorHAnsi" w:cstheme="majorBidi"/>
              </w:rPr>
              <w:t>Drive</w:t>
            </w:r>
            <w:r w:rsidR="0019292D" w:rsidRPr="591D78B5">
              <w:rPr>
                <w:rFonts w:asciiTheme="majorHAnsi" w:hAnsiTheme="majorHAnsi" w:cstheme="majorBidi"/>
              </w:rPr>
              <w:t>train</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1A787EB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1BA1F6E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603" w:type="dxa"/>
            <w:tcBorders>
              <w:top w:val="single" w:sz="4" w:space="0" w:color="555555" w:themeColor="accent5"/>
              <w:left w:val="nil"/>
              <w:bottom w:val="single" w:sz="4" w:space="0" w:color="auto"/>
              <w:right w:val="single" w:sz="4" w:space="0" w:color="000000" w:themeColor="text1"/>
            </w:tcBorders>
            <w:vAlign w:val="center"/>
          </w:tcPr>
          <w:p w14:paraId="2F895C7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602" w:type="dxa"/>
            <w:tcBorders>
              <w:top w:val="single" w:sz="4" w:space="0" w:color="555555" w:themeColor="accent5"/>
              <w:left w:val="single" w:sz="4" w:space="0" w:color="000000" w:themeColor="text1"/>
              <w:bottom w:val="single" w:sz="4" w:space="0" w:color="auto"/>
              <w:right w:val="single" w:sz="4" w:space="0" w:color="auto"/>
            </w:tcBorders>
            <w:vAlign w:val="center"/>
          </w:tcPr>
          <w:p w14:paraId="43AC768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603" w:type="dxa"/>
            <w:tcBorders>
              <w:top w:val="single" w:sz="4" w:space="0" w:color="555555" w:themeColor="accent5"/>
              <w:left w:val="nil"/>
              <w:bottom w:val="single" w:sz="4" w:space="0" w:color="auto"/>
              <w:right w:val="single" w:sz="4" w:space="0" w:color="auto"/>
            </w:tcBorders>
            <w:vAlign w:val="center"/>
          </w:tcPr>
          <w:p w14:paraId="4A4BEF3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603" w:type="dxa"/>
            <w:tcBorders>
              <w:top w:val="single" w:sz="4" w:space="0" w:color="555555" w:themeColor="accent5"/>
              <w:left w:val="nil"/>
              <w:bottom w:val="single" w:sz="4" w:space="0" w:color="auto"/>
              <w:right w:val="single" w:sz="4" w:space="0" w:color="auto"/>
            </w:tcBorders>
            <w:vAlign w:val="center"/>
          </w:tcPr>
          <w:p w14:paraId="5E24C01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602" w:type="dxa"/>
            <w:tcBorders>
              <w:top w:val="single" w:sz="4" w:space="0" w:color="555555" w:themeColor="accent5"/>
              <w:left w:val="nil"/>
              <w:bottom w:val="single" w:sz="4" w:space="0" w:color="auto"/>
              <w:right w:val="single" w:sz="4" w:space="0" w:color="auto"/>
            </w:tcBorders>
            <w:shd w:val="clear" w:color="auto" w:fill="auto"/>
            <w:noWrap/>
            <w:vAlign w:val="center"/>
          </w:tcPr>
          <w:p w14:paraId="42EAD5A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4614301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0F854E2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602" w:type="dxa"/>
            <w:tcBorders>
              <w:top w:val="single" w:sz="4" w:space="0" w:color="555555" w:themeColor="accent5"/>
              <w:left w:val="nil"/>
              <w:bottom w:val="single" w:sz="4" w:space="0" w:color="auto"/>
              <w:right w:val="single" w:sz="4" w:space="0" w:color="auto"/>
            </w:tcBorders>
            <w:shd w:val="clear" w:color="auto" w:fill="auto"/>
            <w:noWrap/>
            <w:vAlign w:val="center"/>
          </w:tcPr>
          <w:p w14:paraId="0812F9D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5B0698B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603" w:type="dxa"/>
            <w:tcBorders>
              <w:top w:val="single" w:sz="4" w:space="0" w:color="555555" w:themeColor="accent5"/>
              <w:left w:val="nil"/>
              <w:bottom w:val="single" w:sz="4" w:space="0" w:color="auto"/>
            </w:tcBorders>
            <w:shd w:val="clear" w:color="auto" w:fill="auto"/>
            <w:noWrap/>
            <w:vAlign w:val="center"/>
          </w:tcPr>
          <w:p w14:paraId="271EBEB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r>
      <w:tr w:rsidR="0019292D" w:rsidRPr="008B79FA" w14:paraId="16B520BC" w14:textId="77777777" w:rsidTr="1E7D23DA">
        <w:trPr>
          <w:trHeight w:val="181"/>
        </w:trPr>
        <w:tc>
          <w:tcPr>
            <w:tcW w:w="1613" w:type="dxa"/>
            <w:tcBorders>
              <w:top w:val="single" w:sz="4" w:space="0" w:color="555555" w:themeColor="accent5"/>
              <w:left w:val="nil"/>
              <w:bottom w:val="single" w:sz="4" w:space="0" w:color="auto"/>
              <w:right w:val="single" w:sz="4" w:space="0" w:color="auto"/>
            </w:tcBorders>
            <w:shd w:val="clear" w:color="auto" w:fill="auto"/>
            <w:noWrap/>
            <w:vAlign w:val="center"/>
            <w:hideMark/>
          </w:tcPr>
          <w:p w14:paraId="1B8DF9BC"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Min. kerb weight</w:t>
            </w:r>
          </w:p>
        </w:tc>
        <w:tc>
          <w:tcPr>
            <w:tcW w:w="370" w:type="dxa"/>
            <w:tcBorders>
              <w:top w:val="single" w:sz="4" w:space="0" w:color="555555" w:themeColor="accent5"/>
              <w:left w:val="nil"/>
              <w:bottom w:val="single" w:sz="4" w:space="0" w:color="auto"/>
              <w:right w:val="single" w:sz="4" w:space="0" w:color="auto"/>
            </w:tcBorders>
            <w:shd w:val="clear" w:color="auto" w:fill="auto"/>
            <w:noWrap/>
            <w:vAlign w:val="center"/>
            <w:hideMark/>
          </w:tcPr>
          <w:p w14:paraId="30B2663B"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kg</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4708C378" w14:textId="0B27006A"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w:t>
            </w:r>
            <w:r w:rsidR="00153BD6" w:rsidRPr="591D78B5">
              <w:rPr>
                <w:rFonts w:asciiTheme="majorHAnsi" w:hAnsiTheme="majorHAnsi" w:cstheme="majorBidi"/>
              </w:rPr>
              <w:t>51</w:t>
            </w:r>
          </w:p>
        </w:tc>
        <w:tc>
          <w:tcPr>
            <w:tcW w:w="603" w:type="dxa"/>
            <w:tcBorders>
              <w:top w:val="single" w:sz="4" w:space="0" w:color="555555" w:themeColor="accent5"/>
              <w:left w:val="nil"/>
              <w:bottom w:val="single" w:sz="4" w:space="0" w:color="auto"/>
              <w:right w:val="single" w:sz="4" w:space="0" w:color="000000" w:themeColor="text1"/>
            </w:tcBorders>
            <w:vAlign w:val="center"/>
          </w:tcPr>
          <w:p w14:paraId="363FAADC" w14:textId="72479B73"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1,4</w:t>
            </w:r>
            <w:r w:rsidR="003C3056" w:rsidRPr="591D78B5">
              <w:rPr>
                <w:rFonts w:asciiTheme="majorHAnsi" w:hAnsiTheme="majorHAnsi" w:cstheme="majorBidi"/>
              </w:rPr>
              <w:t>37</w:t>
            </w:r>
          </w:p>
        </w:tc>
        <w:tc>
          <w:tcPr>
            <w:tcW w:w="603" w:type="dxa"/>
            <w:tcBorders>
              <w:top w:val="single" w:sz="4" w:space="0" w:color="555555" w:themeColor="accent5"/>
              <w:left w:val="single" w:sz="4" w:space="0" w:color="000000" w:themeColor="text1"/>
              <w:bottom w:val="single" w:sz="4" w:space="0" w:color="auto"/>
              <w:right w:val="single" w:sz="4" w:space="0" w:color="auto"/>
            </w:tcBorders>
            <w:vAlign w:val="center"/>
          </w:tcPr>
          <w:p w14:paraId="438A92B6" w14:textId="40238CC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w:t>
            </w:r>
            <w:r w:rsidR="007B13F2" w:rsidRPr="591D78B5">
              <w:rPr>
                <w:rFonts w:asciiTheme="majorHAnsi" w:hAnsiTheme="majorHAnsi" w:cstheme="majorBidi"/>
              </w:rPr>
              <w:t>78</w:t>
            </w:r>
          </w:p>
        </w:tc>
        <w:tc>
          <w:tcPr>
            <w:tcW w:w="602" w:type="dxa"/>
            <w:tcBorders>
              <w:top w:val="single" w:sz="4" w:space="0" w:color="555555" w:themeColor="accent5"/>
              <w:left w:val="nil"/>
              <w:bottom w:val="single" w:sz="4" w:space="0" w:color="auto"/>
              <w:right w:val="single" w:sz="4" w:space="0" w:color="auto"/>
            </w:tcBorders>
            <w:vAlign w:val="center"/>
          </w:tcPr>
          <w:p w14:paraId="362B3353" w14:textId="2EDC8DD4"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1,4</w:t>
            </w:r>
            <w:r w:rsidR="006E3BFE" w:rsidRPr="591D78B5">
              <w:rPr>
                <w:rFonts w:asciiTheme="majorHAnsi" w:hAnsiTheme="majorHAnsi" w:cstheme="majorBidi"/>
              </w:rPr>
              <w:t>63</w:t>
            </w:r>
          </w:p>
        </w:tc>
        <w:tc>
          <w:tcPr>
            <w:tcW w:w="603" w:type="dxa"/>
            <w:tcBorders>
              <w:top w:val="single" w:sz="4" w:space="0" w:color="555555" w:themeColor="accent5"/>
              <w:left w:val="nil"/>
              <w:bottom w:val="single" w:sz="4" w:space="0" w:color="auto"/>
              <w:right w:val="single" w:sz="4" w:space="0" w:color="auto"/>
            </w:tcBorders>
            <w:vAlign w:val="center"/>
          </w:tcPr>
          <w:p w14:paraId="325CBD83" w14:textId="5E39C831"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w:t>
            </w:r>
            <w:r w:rsidR="006533F7" w:rsidRPr="591D78B5">
              <w:rPr>
                <w:rFonts w:asciiTheme="majorHAnsi" w:hAnsiTheme="majorHAnsi" w:cstheme="majorBidi"/>
              </w:rPr>
              <w:t>51</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2ADF1392" w14:textId="69C1F942"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1,4</w:t>
            </w:r>
            <w:r w:rsidR="003C3056" w:rsidRPr="591D78B5">
              <w:rPr>
                <w:rFonts w:asciiTheme="majorHAnsi" w:hAnsiTheme="majorHAnsi" w:cstheme="majorBidi"/>
              </w:rPr>
              <w:t>37</w:t>
            </w:r>
          </w:p>
        </w:tc>
        <w:tc>
          <w:tcPr>
            <w:tcW w:w="602" w:type="dxa"/>
            <w:tcBorders>
              <w:top w:val="single" w:sz="4" w:space="0" w:color="555555" w:themeColor="accent5"/>
              <w:left w:val="nil"/>
              <w:bottom w:val="single" w:sz="4" w:space="0" w:color="auto"/>
              <w:right w:val="single" w:sz="4" w:space="0" w:color="auto"/>
            </w:tcBorders>
            <w:shd w:val="clear" w:color="auto" w:fill="auto"/>
            <w:noWrap/>
            <w:vAlign w:val="center"/>
          </w:tcPr>
          <w:p w14:paraId="4AFE9EBB" w14:textId="518443AC"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w:t>
            </w:r>
            <w:r w:rsidR="007B13F2" w:rsidRPr="591D78B5">
              <w:rPr>
                <w:rFonts w:asciiTheme="majorHAnsi" w:hAnsiTheme="majorHAnsi" w:cstheme="majorBidi"/>
              </w:rPr>
              <w:t>78</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251C4BD8" w14:textId="5A25107F"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1,4</w:t>
            </w:r>
            <w:r w:rsidR="006E3BFE" w:rsidRPr="591D78B5">
              <w:rPr>
                <w:rFonts w:asciiTheme="majorHAnsi" w:hAnsiTheme="majorHAnsi" w:cstheme="majorBidi"/>
              </w:rPr>
              <w:t>63</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49966420" w14:textId="5AF6D15F" w:rsidR="0019292D" w:rsidRPr="008B79FA" w:rsidRDefault="00E653D8" w:rsidP="0019292D">
            <w:pPr>
              <w:pStyle w:val="Tabeltextcentered"/>
              <w:rPr>
                <w:rFonts w:asciiTheme="majorHAnsi" w:hAnsiTheme="majorHAnsi" w:cstheme="majorHAnsi"/>
              </w:rPr>
            </w:pPr>
            <w:r w:rsidRPr="591D78B5">
              <w:rPr>
                <w:rFonts w:asciiTheme="majorHAnsi" w:hAnsiTheme="majorHAnsi" w:cstheme="majorBidi"/>
              </w:rPr>
              <w:t>1,404</w:t>
            </w:r>
          </w:p>
        </w:tc>
        <w:tc>
          <w:tcPr>
            <w:tcW w:w="602" w:type="dxa"/>
            <w:tcBorders>
              <w:top w:val="single" w:sz="4" w:space="0" w:color="555555" w:themeColor="accent5"/>
              <w:left w:val="nil"/>
              <w:bottom w:val="single" w:sz="4" w:space="0" w:color="auto"/>
              <w:right w:val="single" w:sz="4" w:space="0" w:color="auto"/>
            </w:tcBorders>
            <w:shd w:val="clear" w:color="auto" w:fill="auto"/>
            <w:noWrap/>
            <w:vAlign w:val="center"/>
          </w:tcPr>
          <w:p w14:paraId="298C047B" w14:textId="49CAFF4E" w:rsidR="0019292D" w:rsidRPr="008B79FA" w:rsidRDefault="006D5216" w:rsidP="0019292D">
            <w:pPr>
              <w:pStyle w:val="Tabeltextcentered"/>
              <w:rPr>
                <w:rFonts w:asciiTheme="majorHAnsi" w:hAnsiTheme="majorHAnsi" w:cstheme="majorHAnsi"/>
              </w:rPr>
            </w:pPr>
            <w:r w:rsidRPr="591D78B5">
              <w:rPr>
                <w:rFonts w:asciiTheme="majorHAnsi" w:hAnsiTheme="majorHAnsi" w:cstheme="majorBidi"/>
              </w:rPr>
              <w:t>1,492</w:t>
            </w:r>
          </w:p>
        </w:tc>
        <w:tc>
          <w:tcPr>
            <w:tcW w:w="603" w:type="dxa"/>
            <w:tcBorders>
              <w:top w:val="single" w:sz="4" w:space="0" w:color="555555" w:themeColor="accent5"/>
              <w:left w:val="nil"/>
              <w:bottom w:val="single" w:sz="4" w:space="0" w:color="auto"/>
              <w:right w:val="single" w:sz="4" w:space="0" w:color="auto"/>
            </w:tcBorders>
            <w:shd w:val="clear" w:color="auto" w:fill="auto"/>
            <w:noWrap/>
            <w:vAlign w:val="center"/>
          </w:tcPr>
          <w:p w14:paraId="7B94A8E3" w14:textId="26FF4A72"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w:t>
            </w:r>
            <w:r w:rsidR="00DF2D5A" w:rsidRPr="591D78B5">
              <w:rPr>
                <w:rFonts w:asciiTheme="majorHAnsi" w:hAnsiTheme="majorHAnsi" w:cstheme="majorBidi"/>
              </w:rPr>
              <w:t>427</w:t>
            </w:r>
          </w:p>
        </w:tc>
        <w:tc>
          <w:tcPr>
            <w:tcW w:w="603" w:type="dxa"/>
            <w:tcBorders>
              <w:top w:val="single" w:sz="4" w:space="0" w:color="555555" w:themeColor="accent5"/>
              <w:left w:val="nil"/>
              <w:bottom w:val="single" w:sz="4" w:space="0" w:color="auto"/>
            </w:tcBorders>
            <w:shd w:val="clear" w:color="auto" w:fill="auto"/>
            <w:noWrap/>
            <w:vAlign w:val="center"/>
          </w:tcPr>
          <w:p w14:paraId="1120143D" w14:textId="2AD7B169"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w:t>
            </w:r>
            <w:r w:rsidR="00DF2D5A" w:rsidRPr="591D78B5">
              <w:rPr>
                <w:rFonts w:asciiTheme="majorHAnsi" w:hAnsiTheme="majorHAnsi" w:cstheme="majorBidi"/>
              </w:rPr>
              <w:t>510</w:t>
            </w:r>
          </w:p>
        </w:tc>
      </w:tr>
      <w:tr w:rsidR="0019292D" w:rsidRPr="008B79FA" w14:paraId="3FAE4BAE" w14:textId="77777777" w:rsidTr="1E7D23DA">
        <w:trPr>
          <w:trHeight w:val="181"/>
        </w:trPr>
        <w:tc>
          <w:tcPr>
            <w:tcW w:w="1613" w:type="dxa"/>
            <w:tcBorders>
              <w:top w:val="single" w:sz="4" w:space="0" w:color="auto"/>
              <w:left w:val="nil"/>
              <w:bottom w:val="single" w:sz="4" w:space="0" w:color="auto"/>
              <w:right w:val="single" w:sz="4" w:space="0" w:color="auto"/>
            </w:tcBorders>
            <w:shd w:val="clear" w:color="auto" w:fill="auto"/>
            <w:vAlign w:val="center"/>
            <w:hideMark/>
          </w:tcPr>
          <w:p w14:paraId="3DB58518" w14:textId="77777777" w:rsidR="0019292D" w:rsidRPr="008B79FA" w:rsidRDefault="0019292D" w:rsidP="0019292D">
            <w:pPr>
              <w:pStyle w:val="Tabletextleft"/>
              <w:rPr>
                <w:rFonts w:asciiTheme="majorHAnsi" w:hAnsiTheme="majorHAnsi" w:cstheme="majorBidi"/>
              </w:rPr>
            </w:pPr>
            <w:r w:rsidRPr="1E7D23DA">
              <w:rPr>
                <w:rFonts w:asciiTheme="majorHAnsi" w:hAnsiTheme="majorHAnsi" w:cstheme="majorBidi"/>
              </w:rPr>
              <w:t>Max. Permissible weight (</w:t>
            </w:r>
            <w:bookmarkStart w:id="84" w:name="_Int_vo7qQJpL"/>
            <w:r w:rsidRPr="1E7D23DA">
              <w:rPr>
                <w:rFonts w:asciiTheme="majorHAnsi" w:hAnsiTheme="majorHAnsi" w:cstheme="majorBidi"/>
              </w:rPr>
              <w:t>GVW</w:t>
            </w:r>
            <w:bookmarkEnd w:id="84"/>
            <w:r w:rsidRPr="1E7D23DA">
              <w:rPr>
                <w:rFonts w:asciiTheme="majorHAnsi" w:hAnsiTheme="majorHAnsi" w:cstheme="majorBidi"/>
              </w:rPr>
              <w:t>)</w:t>
            </w:r>
          </w:p>
        </w:tc>
        <w:tc>
          <w:tcPr>
            <w:tcW w:w="370" w:type="dxa"/>
            <w:tcBorders>
              <w:top w:val="nil"/>
              <w:left w:val="nil"/>
              <w:bottom w:val="single" w:sz="4" w:space="0" w:color="auto"/>
              <w:right w:val="single" w:sz="4" w:space="0" w:color="auto"/>
            </w:tcBorders>
            <w:shd w:val="clear" w:color="auto" w:fill="auto"/>
            <w:noWrap/>
            <w:vAlign w:val="center"/>
            <w:hideMark/>
          </w:tcPr>
          <w:p w14:paraId="77BFB76B"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kg</w:t>
            </w:r>
          </w:p>
        </w:tc>
        <w:tc>
          <w:tcPr>
            <w:tcW w:w="603" w:type="dxa"/>
            <w:tcBorders>
              <w:top w:val="nil"/>
              <w:left w:val="nil"/>
              <w:bottom w:val="single" w:sz="4" w:space="0" w:color="auto"/>
              <w:right w:val="single" w:sz="4" w:space="0" w:color="auto"/>
            </w:tcBorders>
            <w:shd w:val="clear" w:color="auto" w:fill="auto"/>
            <w:noWrap/>
            <w:vAlign w:val="center"/>
          </w:tcPr>
          <w:p w14:paraId="10EC6B9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1,927</w:t>
            </w:r>
          </w:p>
        </w:tc>
        <w:tc>
          <w:tcPr>
            <w:tcW w:w="603" w:type="dxa"/>
            <w:tcBorders>
              <w:top w:val="nil"/>
              <w:left w:val="nil"/>
              <w:bottom w:val="single" w:sz="4" w:space="0" w:color="auto"/>
              <w:right w:val="single" w:sz="4" w:space="0" w:color="000000" w:themeColor="text1"/>
            </w:tcBorders>
            <w:vAlign w:val="center"/>
          </w:tcPr>
          <w:p w14:paraId="58E7A8D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1,995</w:t>
            </w:r>
          </w:p>
        </w:tc>
        <w:tc>
          <w:tcPr>
            <w:tcW w:w="603" w:type="dxa"/>
            <w:tcBorders>
              <w:top w:val="nil"/>
              <w:left w:val="single" w:sz="4" w:space="0" w:color="000000" w:themeColor="text1"/>
              <w:bottom w:val="single" w:sz="4" w:space="0" w:color="auto"/>
              <w:right w:val="single" w:sz="4" w:space="0" w:color="auto"/>
            </w:tcBorders>
            <w:vAlign w:val="center"/>
          </w:tcPr>
          <w:p w14:paraId="4A46048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1,957</w:t>
            </w:r>
          </w:p>
        </w:tc>
        <w:tc>
          <w:tcPr>
            <w:tcW w:w="602" w:type="dxa"/>
            <w:tcBorders>
              <w:top w:val="nil"/>
              <w:left w:val="nil"/>
              <w:bottom w:val="single" w:sz="4" w:space="0" w:color="auto"/>
              <w:right w:val="single" w:sz="4" w:space="0" w:color="auto"/>
            </w:tcBorders>
            <w:vAlign w:val="center"/>
          </w:tcPr>
          <w:p w14:paraId="7B2935A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2,021</w:t>
            </w:r>
          </w:p>
        </w:tc>
        <w:tc>
          <w:tcPr>
            <w:tcW w:w="603" w:type="dxa"/>
            <w:tcBorders>
              <w:top w:val="nil"/>
              <w:left w:val="nil"/>
              <w:bottom w:val="single" w:sz="4" w:space="0" w:color="auto"/>
              <w:right w:val="single" w:sz="4" w:space="0" w:color="auto"/>
            </w:tcBorders>
            <w:vAlign w:val="center"/>
          </w:tcPr>
          <w:p w14:paraId="76FCAD8C" w14:textId="3CE396F6"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1,9</w:t>
            </w:r>
            <w:r w:rsidR="00A23718" w:rsidRPr="591D78B5">
              <w:rPr>
                <w:rFonts w:asciiTheme="majorHAnsi" w:hAnsiTheme="majorHAnsi" w:cstheme="majorBidi"/>
              </w:rPr>
              <w:t>27</w:t>
            </w:r>
          </w:p>
        </w:tc>
        <w:tc>
          <w:tcPr>
            <w:tcW w:w="603" w:type="dxa"/>
            <w:tcBorders>
              <w:top w:val="nil"/>
              <w:left w:val="nil"/>
              <w:bottom w:val="single" w:sz="4" w:space="0" w:color="auto"/>
              <w:right w:val="single" w:sz="4" w:space="0" w:color="auto"/>
            </w:tcBorders>
            <w:shd w:val="clear" w:color="auto" w:fill="auto"/>
            <w:noWrap/>
            <w:vAlign w:val="center"/>
          </w:tcPr>
          <w:p w14:paraId="569AB830" w14:textId="02233D74" w:rsidR="0019292D" w:rsidRPr="008B79FA" w:rsidRDefault="003D47EB" w:rsidP="0019292D">
            <w:pPr>
              <w:pStyle w:val="Tabeltextcentered"/>
              <w:rPr>
                <w:rFonts w:asciiTheme="majorHAnsi" w:hAnsiTheme="majorHAnsi" w:cstheme="majorHAnsi"/>
              </w:rPr>
            </w:pPr>
            <w:r w:rsidRPr="591D78B5">
              <w:rPr>
                <w:rFonts w:asciiTheme="majorHAnsi" w:hAnsiTheme="majorHAnsi" w:cstheme="majorBidi"/>
              </w:rPr>
              <w:t>1,995</w:t>
            </w:r>
          </w:p>
        </w:tc>
        <w:tc>
          <w:tcPr>
            <w:tcW w:w="602" w:type="dxa"/>
            <w:tcBorders>
              <w:top w:val="nil"/>
              <w:left w:val="nil"/>
              <w:bottom w:val="single" w:sz="4" w:space="0" w:color="auto"/>
              <w:right w:val="single" w:sz="4" w:space="0" w:color="auto"/>
            </w:tcBorders>
            <w:shd w:val="clear" w:color="auto" w:fill="auto"/>
            <w:noWrap/>
            <w:vAlign w:val="center"/>
          </w:tcPr>
          <w:p w14:paraId="0898EBAC" w14:textId="1CF935B4"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1,9</w:t>
            </w:r>
            <w:r w:rsidR="003D47EB" w:rsidRPr="591D78B5">
              <w:rPr>
                <w:rFonts w:asciiTheme="majorHAnsi" w:hAnsiTheme="majorHAnsi" w:cstheme="majorBidi"/>
              </w:rPr>
              <w:t>57</w:t>
            </w:r>
          </w:p>
        </w:tc>
        <w:tc>
          <w:tcPr>
            <w:tcW w:w="603" w:type="dxa"/>
            <w:tcBorders>
              <w:top w:val="nil"/>
              <w:left w:val="nil"/>
              <w:bottom w:val="single" w:sz="4" w:space="0" w:color="auto"/>
              <w:right w:val="single" w:sz="4" w:space="0" w:color="auto"/>
            </w:tcBorders>
            <w:shd w:val="clear" w:color="auto" w:fill="auto"/>
            <w:noWrap/>
            <w:vAlign w:val="center"/>
          </w:tcPr>
          <w:p w14:paraId="6D95DDFA" w14:textId="1F8DF4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2,0</w:t>
            </w:r>
            <w:r w:rsidR="003D47EB" w:rsidRPr="591D78B5">
              <w:rPr>
                <w:rFonts w:asciiTheme="majorHAnsi" w:hAnsiTheme="majorHAnsi" w:cstheme="majorBidi"/>
              </w:rPr>
              <w:t>21</w:t>
            </w:r>
          </w:p>
        </w:tc>
        <w:tc>
          <w:tcPr>
            <w:tcW w:w="603" w:type="dxa"/>
            <w:tcBorders>
              <w:top w:val="nil"/>
              <w:left w:val="nil"/>
              <w:bottom w:val="single" w:sz="4" w:space="0" w:color="auto"/>
              <w:right w:val="single" w:sz="4" w:space="0" w:color="auto"/>
            </w:tcBorders>
            <w:shd w:val="clear" w:color="auto" w:fill="auto"/>
            <w:noWrap/>
            <w:vAlign w:val="center"/>
          </w:tcPr>
          <w:p w14:paraId="2971BE60"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1,965</w:t>
            </w:r>
          </w:p>
        </w:tc>
        <w:tc>
          <w:tcPr>
            <w:tcW w:w="602" w:type="dxa"/>
            <w:tcBorders>
              <w:top w:val="nil"/>
              <w:left w:val="nil"/>
              <w:bottom w:val="single" w:sz="4" w:space="0" w:color="auto"/>
              <w:right w:val="single" w:sz="4" w:space="0" w:color="auto"/>
            </w:tcBorders>
            <w:shd w:val="clear" w:color="auto" w:fill="auto"/>
            <w:noWrap/>
            <w:vAlign w:val="center"/>
          </w:tcPr>
          <w:p w14:paraId="0BA13AC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2,042</w:t>
            </w:r>
          </w:p>
        </w:tc>
        <w:tc>
          <w:tcPr>
            <w:tcW w:w="603" w:type="dxa"/>
            <w:tcBorders>
              <w:top w:val="nil"/>
              <w:left w:val="nil"/>
              <w:bottom w:val="single" w:sz="4" w:space="0" w:color="auto"/>
              <w:right w:val="single" w:sz="4" w:space="0" w:color="auto"/>
            </w:tcBorders>
            <w:shd w:val="clear" w:color="auto" w:fill="auto"/>
            <w:noWrap/>
            <w:vAlign w:val="center"/>
          </w:tcPr>
          <w:p w14:paraId="435885D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1,965</w:t>
            </w:r>
          </w:p>
        </w:tc>
        <w:tc>
          <w:tcPr>
            <w:tcW w:w="603" w:type="dxa"/>
            <w:tcBorders>
              <w:top w:val="nil"/>
              <w:left w:val="nil"/>
              <w:bottom w:val="single" w:sz="4" w:space="0" w:color="auto"/>
            </w:tcBorders>
            <w:shd w:val="clear" w:color="auto" w:fill="auto"/>
            <w:noWrap/>
            <w:vAlign w:val="center"/>
          </w:tcPr>
          <w:p w14:paraId="3614312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2,070</w:t>
            </w:r>
          </w:p>
        </w:tc>
      </w:tr>
      <w:tr w:rsidR="0019292D" w:rsidRPr="008B79FA" w14:paraId="72C06CB6" w14:textId="77777777" w:rsidTr="1E7D23DA">
        <w:trPr>
          <w:trHeight w:val="181"/>
        </w:trPr>
        <w:tc>
          <w:tcPr>
            <w:tcW w:w="1613" w:type="dxa"/>
            <w:tcBorders>
              <w:top w:val="single" w:sz="4" w:space="0" w:color="auto"/>
              <w:left w:val="nil"/>
              <w:bottom w:val="single" w:sz="4" w:space="0" w:color="auto"/>
              <w:right w:val="single" w:sz="4" w:space="0" w:color="auto"/>
            </w:tcBorders>
            <w:shd w:val="clear" w:color="auto" w:fill="auto"/>
            <w:vAlign w:val="center"/>
            <w:hideMark/>
          </w:tcPr>
          <w:p w14:paraId="1C9A39FD"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Permissible front axle weight</w:t>
            </w:r>
          </w:p>
        </w:tc>
        <w:tc>
          <w:tcPr>
            <w:tcW w:w="370" w:type="dxa"/>
            <w:tcBorders>
              <w:top w:val="nil"/>
              <w:left w:val="nil"/>
              <w:bottom w:val="single" w:sz="4" w:space="0" w:color="auto"/>
              <w:right w:val="single" w:sz="4" w:space="0" w:color="auto"/>
            </w:tcBorders>
            <w:shd w:val="clear" w:color="auto" w:fill="auto"/>
            <w:noWrap/>
            <w:vAlign w:val="center"/>
            <w:hideMark/>
          </w:tcPr>
          <w:p w14:paraId="63AF6857"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kg</w:t>
            </w:r>
          </w:p>
        </w:tc>
        <w:tc>
          <w:tcPr>
            <w:tcW w:w="603" w:type="dxa"/>
            <w:tcBorders>
              <w:top w:val="nil"/>
              <w:left w:val="nil"/>
              <w:bottom w:val="single" w:sz="4" w:space="0" w:color="auto"/>
              <w:right w:val="single" w:sz="4" w:space="0" w:color="auto"/>
            </w:tcBorders>
            <w:shd w:val="clear" w:color="auto" w:fill="auto"/>
            <w:noWrap/>
            <w:vAlign w:val="center"/>
          </w:tcPr>
          <w:p w14:paraId="5B42ABBE" w14:textId="2FBDD340"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w:t>
            </w:r>
            <w:r w:rsidR="007D3347" w:rsidRPr="591D78B5">
              <w:rPr>
                <w:rFonts w:asciiTheme="majorHAnsi" w:hAnsiTheme="majorHAnsi" w:cstheme="majorBidi"/>
              </w:rPr>
              <w:t>19</w:t>
            </w:r>
          </w:p>
        </w:tc>
        <w:tc>
          <w:tcPr>
            <w:tcW w:w="603" w:type="dxa"/>
            <w:tcBorders>
              <w:top w:val="nil"/>
              <w:left w:val="nil"/>
              <w:bottom w:val="single" w:sz="4" w:space="0" w:color="auto"/>
              <w:right w:val="single" w:sz="4" w:space="0" w:color="000000" w:themeColor="text1"/>
            </w:tcBorders>
            <w:vAlign w:val="center"/>
          </w:tcPr>
          <w:p w14:paraId="27C38592" w14:textId="205E0A61"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w:t>
            </w:r>
            <w:r w:rsidR="0049575E" w:rsidRPr="591D78B5">
              <w:rPr>
                <w:rFonts w:asciiTheme="majorHAnsi" w:hAnsiTheme="majorHAnsi" w:cstheme="majorBidi"/>
              </w:rPr>
              <w:t>59</w:t>
            </w:r>
          </w:p>
        </w:tc>
        <w:tc>
          <w:tcPr>
            <w:tcW w:w="603" w:type="dxa"/>
            <w:tcBorders>
              <w:top w:val="nil"/>
              <w:left w:val="single" w:sz="4" w:space="0" w:color="000000" w:themeColor="text1"/>
              <w:bottom w:val="single" w:sz="4" w:space="0" w:color="auto"/>
              <w:right w:val="single" w:sz="4" w:space="0" w:color="auto"/>
            </w:tcBorders>
            <w:vAlign w:val="center"/>
          </w:tcPr>
          <w:p w14:paraId="12E7FAF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1,052</w:t>
            </w:r>
          </w:p>
        </w:tc>
        <w:tc>
          <w:tcPr>
            <w:tcW w:w="602" w:type="dxa"/>
            <w:tcBorders>
              <w:top w:val="nil"/>
              <w:left w:val="nil"/>
              <w:bottom w:val="single" w:sz="4" w:space="0" w:color="auto"/>
              <w:right w:val="single" w:sz="4" w:space="0" w:color="auto"/>
            </w:tcBorders>
            <w:vAlign w:val="center"/>
          </w:tcPr>
          <w:p w14:paraId="6892E5A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1,092</w:t>
            </w:r>
          </w:p>
        </w:tc>
        <w:tc>
          <w:tcPr>
            <w:tcW w:w="603" w:type="dxa"/>
            <w:tcBorders>
              <w:top w:val="nil"/>
              <w:left w:val="nil"/>
              <w:bottom w:val="single" w:sz="4" w:space="0" w:color="auto"/>
              <w:right w:val="single" w:sz="4" w:space="0" w:color="auto"/>
            </w:tcBorders>
            <w:vAlign w:val="center"/>
          </w:tcPr>
          <w:p w14:paraId="6680823E" w14:textId="52C0F3B1"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w:t>
            </w:r>
            <w:r w:rsidR="007D3347" w:rsidRPr="591D78B5">
              <w:rPr>
                <w:rFonts w:asciiTheme="majorHAnsi" w:hAnsiTheme="majorHAnsi" w:cstheme="majorBidi"/>
              </w:rPr>
              <w:t>19</w:t>
            </w:r>
          </w:p>
        </w:tc>
        <w:tc>
          <w:tcPr>
            <w:tcW w:w="603" w:type="dxa"/>
            <w:tcBorders>
              <w:top w:val="nil"/>
              <w:left w:val="nil"/>
              <w:bottom w:val="single" w:sz="4" w:space="0" w:color="auto"/>
              <w:right w:val="single" w:sz="4" w:space="0" w:color="auto"/>
            </w:tcBorders>
            <w:shd w:val="clear" w:color="auto" w:fill="auto"/>
            <w:noWrap/>
            <w:vAlign w:val="center"/>
          </w:tcPr>
          <w:p w14:paraId="6B11712B" w14:textId="1F2A14DB"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w:t>
            </w:r>
            <w:r w:rsidR="00416173" w:rsidRPr="591D78B5">
              <w:rPr>
                <w:rFonts w:asciiTheme="majorHAnsi" w:hAnsiTheme="majorHAnsi" w:cstheme="majorBidi"/>
              </w:rPr>
              <w:t>60</w:t>
            </w:r>
          </w:p>
        </w:tc>
        <w:tc>
          <w:tcPr>
            <w:tcW w:w="602" w:type="dxa"/>
            <w:tcBorders>
              <w:top w:val="nil"/>
              <w:left w:val="nil"/>
              <w:bottom w:val="single" w:sz="4" w:space="0" w:color="auto"/>
              <w:right w:val="single" w:sz="4" w:space="0" w:color="auto"/>
            </w:tcBorders>
            <w:shd w:val="clear" w:color="auto" w:fill="auto"/>
            <w:noWrap/>
            <w:vAlign w:val="center"/>
          </w:tcPr>
          <w:p w14:paraId="172F6700" w14:textId="0E3D56F2"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w:t>
            </w:r>
            <w:r w:rsidR="0049575E" w:rsidRPr="591D78B5">
              <w:rPr>
                <w:rFonts w:asciiTheme="majorHAnsi" w:hAnsiTheme="majorHAnsi" w:cstheme="majorBidi"/>
              </w:rPr>
              <w:t>59</w:t>
            </w:r>
          </w:p>
        </w:tc>
        <w:tc>
          <w:tcPr>
            <w:tcW w:w="603" w:type="dxa"/>
            <w:tcBorders>
              <w:top w:val="nil"/>
              <w:left w:val="nil"/>
              <w:bottom w:val="single" w:sz="4" w:space="0" w:color="auto"/>
              <w:right w:val="single" w:sz="4" w:space="0" w:color="auto"/>
            </w:tcBorders>
            <w:shd w:val="clear" w:color="auto" w:fill="auto"/>
            <w:noWrap/>
            <w:vAlign w:val="center"/>
          </w:tcPr>
          <w:p w14:paraId="108F1F87" w14:textId="2C6EDF3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w:t>
            </w:r>
            <w:r w:rsidR="00416173" w:rsidRPr="591D78B5">
              <w:rPr>
                <w:rFonts w:asciiTheme="majorHAnsi" w:hAnsiTheme="majorHAnsi" w:cstheme="majorBidi"/>
              </w:rPr>
              <w:t>092</w:t>
            </w:r>
          </w:p>
        </w:tc>
        <w:tc>
          <w:tcPr>
            <w:tcW w:w="603" w:type="dxa"/>
            <w:tcBorders>
              <w:top w:val="nil"/>
              <w:left w:val="nil"/>
              <w:bottom w:val="single" w:sz="4" w:space="0" w:color="auto"/>
              <w:right w:val="single" w:sz="4" w:space="0" w:color="auto"/>
            </w:tcBorders>
            <w:shd w:val="clear" w:color="auto" w:fill="auto"/>
            <w:noWrap/>
            <w:vAlign w:val="center"/>
          </w:tcPr>
          <w:p w14:paraId="5DB93E2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1,092</w:t>
            </w:r>
          </w:p>
        </w:tc>
        <w:tc>
          <w:tcPr>
            <w:tcW w:w="602" w:type="dxa"/>
            <w:tcBorders>
              <w:top w:val="nil"/>
              <w:left w:val="nil"/>
              <w:bottom w:val="single" w:sz="4" w:space="0" w:color="auto"/>
              <w:right w:val="single" w:sz="4" w:space="0" w:color="auto"/>
            </w:tcBorders>
            <w:shd w:val="clear" w:color="auto" w:fill="auto"/>
            <w:noWrap/>
            <w:vAlign w:val="center"/>
          </w:tcPr>
          <w:p w14:paraId="2693572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1,112</w:t>
            </w:r>
          </w:p>
        </w:tc>
        <w:tc>
          <w:tcPr>
            <w:tcW w:w="603" w:type="dxa"/>
            <w:tcBorders>
              <w:top w:val="nil"/>
              <w:left w:val="nil"/>
              <w:bottom w:val="single" w:sz="4" w:space="0" w:color="auto"/>
              <w:right w:val="single" w:sz="4" w:space="0" w:color="auto"/>
            </w:tcBorders>
            <w:shd w:val="clear" w:color="auto" w:fill="auto"/>
            <w:noWrap/>
            <w:vAlign w:val="center"/>
          </w:tcPr>
          <w:p w14:paraId="7D8286D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1,120</w:t>
            </w:r>
          </w:p>
        </w:tc>
        <w:tc>
          <w:tcPr>
            <w:tcW w:w="603" w:type="dxa"/>
            <w:tcBorders>
              <w:top w:val="nil"/>
              <w:left w:val="nil"/>
              <w:bottom w:val="single" w:sz="4" w:space="0" w:color="auto"/>
            </w:tcBorders>
            <w:shd w:val="clear" w:color="auto" w:fill="auto"/>
            <w:noWrap/>
            <w:vAlign w:val="center"/>
          </w:tcPr>
          <w:p w14:paraId="137B0D78"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1,141</w:t>
            </w:r>
          </w:p>
        </w:tc>
      </w:tr>
      <w:tr w:rsidR="0019292D" w:rsidRPr="008B79FA" w14:paraId="3D2DEDE7" w14:textId="77777777" w:rsidTr="1E7D23DA">
        <w:trPr>
          <w:trHeight w:val="181"/>
        </w:trPr>
        <w:tc>
          <w:tcPr>
            <w:tcW w:w="1613" w:type="dxa"/>
            <w:tcBorders>
              <w:top w:val="single" w:sz="4" w:space="0" w:color="auto"/>
              <w:left w:val="nil"/>
              <w:bottom w:val="single" w:sz="4" w:space="0" w:color="auto"/>
              <w:right w:val="single" w:sz="4" w:space="0" w:color="auto"/>
            </w:tcBorders>
            <w:shd w:val="clear" w:color="auto" w:fill="auto"/>
            <w:vAlign w:val="center"/>
            <w:hideMark/>
          </w:tcPr>
          <w:p w14:paraId="5B178431"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Permissible rear axle weight</w:t>
            </w:r>
          </w:p>
        </w:tc>
        <w:tc>
          <w:tcPr>
            <w:tcW w:w="370" w:type="dxa"/>
            <w:tcBorders>
              <w:top w:val="nil"/>
              <w:left w:val="nil"/>
              <w:bottom w:val="single" w:sz="4" w:space="0" w:color="auto"/>
              <w:right w:val="single" w:sz="4" w:space="0" w:color="auto"/>
            </w:tcBorders>
            <w:shd w:val="clear" w:color="auto" w:fill="auto"/>
            <w:noWrap/>
            <w:vAlign w:val="center"/>
            <w:hideMark/>
          </w:tcPr>
          <w:p w14:paraId="3037323B"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kg</w:t>
            </w:r>
          </w:p>
        </w:tc>
        <w:tc>
          <w:tcPr>
            <w:tcW w:w="603" w:type="dxa"/>
            <w:tcBorders>
              <w:top w:val="nil"/>
              <w:left w:val="nil"/>
              <w:bottom w:val="single" w:sz="4" w:space="0" w:color="auto"/>
              <w:right w:val="single" w:sz="4" w:space="0" w:color="auto"/>
            </w:tcBorders>
            <w:shd w:val="clear" w:color="auto" w:fill="auto"/>
            <w:noWrap/>
            <w:vAlign w:val="center"/>
          </w:tcPr>
          <w:p w14:paraId="508EC086" w14:textId="623D45F2"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98</w:t>
            </w:r>
            <w:r w:rsidR="00E50D5B" w:rsidRPr="591D78B5">
              <w:rPr>
                <w:rFonts w:asciiTheme="majorHAnsi" w:hAnsiTheme="majorHAnsi" w:cstheme="majorBidi"/>
              </w:rPr>
              <w:t>3</w:t>
            </w:r>
          </w:p>
        </w:tc>
        <w:tc>
          <w:tcPr>
            <w:tcW w:w="603" w:type="dxa"/>
            <w:tcBorders>
              <w:top w:val="nil"/>
              <w:left w:val="nil"/>
              <w:bottom w:val="single" w:sz="4" w:space="0" w:color="auto"/>
              <w:right w:val="single" w:sz="4" w:space="0" w:color="000000" w:themeColor="text1"/>
            </w:tcBorders>
            <w:vAlign w:val="center"/>
          </w:tcPr>
          <w:p w14:paraId="0F7CAC46" w14:textId="63B1526B"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1,01</w:t>
            </w:r>
            <w:r w:rsidR="000C1534" w:rsidRPr="591D78B5">
              <w:rPr>
                <w:rFonts w:asciiTheme="majorHAnsi" w:hAnsiTheme="majorHAnsi" w:cstheme="majorBidi"/>
              </w:rPr>
              <w:t>1</w:t>
            </w:r>
          </w:p>
        </w:tc>
        <w:tc>
          <w:tcPr>
            <w:tcW w:w="603" w:type="dxa"/>
            <w:tcBorders>
              <w:top w:val="nil"/>
              <w:left w:val="single" w:sz="4" w:space="0" w:color="000000" w:themeColor="text1"/>
              <w:bottom w:val="single" w:sz="4" w:space="0" w:color="auto"/>
              <w:right w:val="single" w:sz="4" w:space="0" w:color="auto"/>
            </w:tcBorders>
            <w:vAlign w:val="center"/>
          </w:tcPr>
          <w:p w14:paraId="3CE9B9D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980</w:t>
            </w:r>
          </w:p>
        </w:tc>
        <w:tc>
          <w:tcPr>
            <w:tcW w:w="602" w:type="dxa"/>
            <w:tcBorders>
              <w:top w:val="nil"/>
              <w:left w:val="nil"/>
              <w:bottom w:val="single" w:sz="4" w:space="0" w:color="auto"/>
              <w:right w:val="single" w:sz="4" w:space="0" w:color="auto"/>
            </w:tcBorders>
            <w:vAlign w:val="center"/>
          </w:tcPr>
          <w:p w14:paraId="6D8C5B9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1,004</w:t>
            </w:r>
          </w:p>
        </w:tc>
        <w:tc>
          <w:tcPr>
            <w:tcW w:w="603" w:type="dxa"/>
            <w:tcBorders>
              <w:top w:val="nil"/>
              <w:left w:val="nil"/>
              <w:bottom w:val="single" w:sz="4" w:space="0" w:color="auto"/>
              <w:right w:val="single" w:sz="4" w:space="0" w:color="auto"/>
            </w:tcBorders>
            <w:vAlign w:val="center"/>
          </w:tcPr>
          <w:p w14:paraId="3CA2261E" w14:textId="24B3B63A"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w:t>
            </w:r>
            <w:r w:rsidR="00416173" w:rsidRPr="591D78B5">
              <w:rPr>
                <w:rFonts w:asciiTheme="majorHAnsi" w:hAnsiTheme="majorHAnsi" w:cstheme="majorBidi"/>
              </w:rPr>
              <w:t>8</w:t>
            </w:r>
            <w:r w:rsidR="00E50D5B" w:rsidRPr="591D78B5">
              <w:rPr>
                <w:rFonts w:asciiTheme="majorHAnsi" w:hAnsiTheme="majorHAnsi" w:cstheme="majorBidi"/>
              </w:rPr>
              <w:t>3</w:t>
            </w:r>
          </w:p>
        </w:tc>
        <w:tc>
          <w:tcPr>
            <w:tcW w:w="603" w:type="dxa"/>
            <w:tcBorders>
              <w:top w:val="nil"/>
              <w:left w:val="nil"/>
              <w:bottom w:val="single" w:sz="4" w:space="0" w:color="auto"/>
              <w:right w:val="single" w:sz="4" w:space="0" w:color="auto"/>
            </w:tcBorders>
            <w:shd w:val="clear" w:color="auto" w:fill="auto"/>
            <w:noWrap/>
            <w:vAlign w:val="center"/>
          </w:tcPr>
          <w:p w14:paraId="339D0F5C" w14:textId="6C220DE2" w:rsidR="0019292D" w:rsidRPr="008B79FA" w:rsidRDefault="00416173" w:rsidP="0019292D">
            <w:pPr>
              <w:pStyle w:val="Tabeltextcentered"/>
              <w:rPr>
                <w:rFonts w:asciiTheme="majorHAnsi" w:hAnsiTheme="majorHAnsi" w:cstheme="majorHAnsi"/>
              </w:rPr>
            </w:pPr>
            <w:r w:rsidRPr="591D78B5">
              <w:rPr>
                <w:rFonts w:asciiTheme="majorHAnsi" w:hAnsiTheme="majorHAnsi" w:cstheme="majorBidi"/>
              </w:rPr>
              <w:t>1</w:t>
            </w:r>
            <w:r w:rsidR="000C1534" w:rsidRPr="591D78B5">
              <w:rPr>
                <w:rFonts w:asciiTheme="majorHAnsi" w:hAnsiTheme="majorHAnsi" w:cstheme="majorBidi"/>
              </w:rPr>
              <w:t>,</w:t>
            </w:r>
            <w:r w:rsidRPr="591D78B5">
              <w:rPr>
                <w:rFonts w:asciiTheme="majorHAnsi" w:hAnsiTheme="majorHAnsi" w:cstheme="majorBidi"/>
              </w:rPr>
              <w:t>01</w:t>
            </w:r>
            <w:r w:rsidR="000C1534" w:rsidRPr="591D78B5">
              <w:rPr>
                <w:rFonts w:asciiTheme="majorHAnsi" w:hAnsiTheme="majorHAnsi" w:cstheme="majorBidi"/>
              </w:rPr>
              <w:t>1</w:t>
            </w:r>
          </w:p>
        </w:tc>
        <w:tc>
          <w:tcPr>
            <w:tcW w:w="602" w:type="dxa"/>
            <w:tcBorders>
              <w:top w:val="nil"/>
              <w:left w:val="nil"/>
              <w:bottom w:val="single" w:sz="4" w:space="0" w:color="auto"/>
              <w:right w:val="single" w:sz="4" w:space="0" w:color="auto"/>
            </w:tcBorders>
            <w:shd w:val="clear" w:color="auto" w:fill="auto"/>
            <w:noWrap/>
            <w:vAlign w:val="center"/>
          </w:tcPr>
          <w:p w14:paraId="2B631AAF" w14:textId="300DECCC"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w:t>
            </w:r>
            <w:r w:rsidR="00416173" w:rsidRPr="591D78B5">
              <w:rPr>
                <w:rFonts w:asciiTheme="majorHAnsi" w:hAnsiTheme="majorHAnsi" w:cstheme="majorBidi"/>
              </w:rPr>
              <w:t>80</w:t>
            </w:r>
          </w:p>
        </w:tc>
        <w:tc>
          <w:tcPr>
            <w:tcW w:w="603" w:type="dxa"/>
            <w:tcBorders>
              <w:top w:val="nil"/>
              <w:left w:val="nil"/>
              <w:bottom w:val="single" w:sz="4" w:space="0" w:color="auto"/>
              <w:right w:val="single" w:sz="4" w:space="0" w:color="auto"/>
            </w:tcBorders>
            <w:shd w:val="clear" w:color="auto" w:fill="auto"/>
            <w:noWrap/>
            <w:vAlign w:val="center"/>
          </w:tcPr>
          <w:p w14:paraId="14037262" w14:textId="21421345" w:rsidR="0019292D" w:rsidRPr="008B79FA" w:rsidRDefault="00416173" w:rsidP="0019292D">
            <w:pPr>
              <w:pStyle w:val="Tabeltextcentered"/>
              <w:rPr>
                <w:rFonts w:asciiTheme="majorHAnsi" w:hAnsiTheme="majorHAnsi" w:cstheme="majorHAnsi"/>
              </w:rPr>
            </w:pPr>
            <w:r w:rsidRPr="591D78B5">
              <w:rPr>
                <w:rFonts w:asciiTheme="majorHAnsi" w:hAnsiTheme="majorHAnsi" w:cstheme="majorBidi"/>
              </w:rPr>
              <w:t>1,004</w:t>
            </w:r>
          </w:p>
        </w:tc>
        <w:tc>
          <w:tcPr>
            <w:tcW w:w="603" w:type="dxa"/>
            <w:tcBorders>
              <w:top w:val="nil"/>
              <w:left w:val="nil"/>
              <w:bottom w:val="single" w:sz="4" w:space="0" w:color="auto"/>
              <w:right w:val="single" w:sz="4" w:space="0" w:color="auto"/>
            </w:tcBorders>
            <w:shd w:val="clear" w:color="auto" w:fill="auto"/>
            <w:noWrap/>
            <w:vAlign w:val="center"/>
          </w:tcPr>
          <w:p w14:paraId="6347E607"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960</w:t>
            </w:r>
          </w:p>
        </w:tc>
        <w:tc>
          <w:tcPr>
            <w:tcW w:w="602" w:type="dxa"/>
            <w:tcBorders>
              <w:top w:val="nil"/>
              <w:left w:val="nil"/>
              <w:bottom w:val="single" w:sz="4" w:space="0" w:color="auto"/>
              <w:right w:val="single" w:sz="4" w:space="0" w:color="auto"/>
            </w:tcBorders>
            <w:shd w:val="clear" w:color="auto" w:fill="auto"/>
            <w:noWrap/>
            <w:vAlign w:val="center"/>
          </w:tcPr>
          <w:p w14:paraId="58507ED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1,005</w:t>
            </w:r>
          </w:p>
        </w:tc>
        <w:tc>
          <w:tcPr>
            <w:tcW w:w="603" w:type="dxa"/>
            <w:tcBorders>
              <w:top w:val="nil"/>
              <w:left w:val="nil"/>
              <w:bottom w:val="single" w:sz="4" w:space="0" w:color="auto"/>
              <w:right w:val="single" w:sz="4" w:space="0" w:color="auto"/>
            </w:tcBorders>
            <w:shd w:val="clear" w:color="auto" w:fill="auto"/>
            <w:noWrap/>
            <w:vAlign w:val="center"/>
          </w:tcPr>
          <w:p w14:paraId="2320132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958</w:t>
            </w:r>
          </w:p>
        </w:tc>
        <w:tc>
          <w:tcPr>
            <w:tcW w:w="603" w:type="dxa"/>
            <w:tcBorders>
              <w:top w:val="nil"/>
              <w:left w:val="nil"/>
              <w:bottom w:val="single" w:sz="4" w:space="0" w:color="auto"/>
            </w:tcBorders>
            <w:shd w:val="clear" w:color="auto" w:fill="auto"/>
            <w:noWrap/>
            <w:vAlign w:val="center"/>
          </w:tcPr>
          <w:p w14:paraId="208C308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1,003</w:t>
            </w:r>
          </w:p>
        </w:tc>
      </w:tr>
      <w:tr w:rsidR="0019292D" w:rsidRPr="008B79FA" w14:paraId="45A51D1B" w14:textId="77777777" w:rsidTr="1E7D23DA">
        <w:trPr>
          <w:trHeight w:val="181"/>
        </w:trPr>
        <w:tc>
          <w:tcPr>
            <w:tcW w:w="1613" w:type="dxa"/>
            <w:tcBorders>
              <w:top w:val="single" w:sz="4" w:space="0" w:color="auto"/>
              <w:left w:val="nil"/>
              <w:bottom w:val="single" w:sz="4" w:space="0" w:color="auto"/>
              <w:right w:val="single" w:sz="4" w:space="0" w:color="auto"/>
            </w:tcBorders>
            <w:shd w:val="clear" w:color="auto" w:fill="auto"/>
            <w:vAlign w:val="center"/>
            <w:hideMark/>
          </w:tcPr>
          <w:p w14:paraId="260C885E"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Permissible tow weight, trailer without brakes</w:t>
            </w:r>
          </w:p>
        </w:tc>
        <w:tc>
          <w:tcPr>
            <w:tcW w:w="370" w:type="dxa"/>
            <w:tcBorders>
              <w:top w:val="nil"/>
              <w:left w:val="nil"/>
              <w:bottom w:val="single" w:sz="4" w:space="0" w:color="auto"/>
              <w:right w:val="single" w:sz="4" w:space="0" w:color="auto"/>
            </w:tcBorders>
            <w:shd w:val="clear" w:color="auto" w:fill="auto"/>
            <w:noWrap/>
            <w:vAlign w:val="center"/>
            <w:hideMark/>
          </w:tcPr>
          <w:p w14:paraId="49D842A2"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kg</w:t>
            </w:r>
          </w:p>
        </w:tc>
        <w:tc>
          <w:tcPr>
            <w:tcW w:w="603" w:type="dxa"/>
            <w:tcBorders>
              <w:top w:val="nil"/>
              <w:left w:val="nil"/>
              <w:bottom w:val="single" w:sz="4" w:space="0" w:color="auto"/>
              <w:right w:val="single" w:sz="4" w:space="0" w:color="auto"/>
            </w:tcBorders>
            <w:shd w:val="clear" w:color="auto" w:fill="auto"/>
            <w:noWrap/>
            <w:vAlign w:val="center"/>
          </w:tcPr>
          <w:p w14:paraId="08811B7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3" w:type="dxa"/>
            <w:tcBorders>
              <w:top w:val="nil"/>
              <w:left w:val="nil"/>
              <w:bottom w:val="single" w:sz="4" w:space="0" w:color="auto"/>
              <w:right w:val="single" w:sz="4" w:space="0" w:color="000000" w:themeColor="text1"/>
            </w:tcBorders>
            <w:vAlign w:val="center"/>
          </w:tcPr>
          <w:p w14:paraId="5C0688A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3" w:type="dxa"/>
            <w:tcBorders>
              <w:top w:val="nil"/>
              <w:left w:val="single" w:sz="4" w:space="0" w:color="000000" w:themeColor="text1"/>
              <w:bottom w:val="single" w:sz="4" w:space="0" w:color="auto"/>
              <w:right w:val="single" w:sz="4" w:space="0" w:color="auto"/>
            </w:tcBorders>
            <w:vAlign w:val="center"/>
          </w:tcPr>
          <w:p w14:paraId="01B651C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2" w:type="dxa"/>
            <w:tcBorders>
              <w:top w:val="nil"/>
              <w:left w:val="nil"/>
              <w:bottom w:val="single" w:sz="4" w:space="0" w:color="auto"/>
              <w:right w:val="single" w:sz="4" w:space="0" w:color="auto"/>
            </w:tcBorders>
            <w:vAlign w:val="center"/>
          </w:tcPr>
          <w:p w14:paraId="4A6B2B1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3" w:type="dxa"/>
            <w:tcBorders>
              <w:top w:val="nil"/>
              <w:left w:val="nil"/>
              <w:bottom w:val="single" w:sz="4" w:space="0" w:color="auto"/>
              <w:right w:val="single" w:sz="4" w:space="0" w:color="auto"/>
            </w:tcBorders>
            <w:vAlign w:val="center"/>
          </w:tcPr>
          <w:p w14:paraId="0C60B9E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3" w:type="dxa"/>
            <w:tcBorders>
              <w:top w:val="nil"/>
              <w:left w:val="nil"/>
              <w:bottom w:val="single" w:sz="4" w:space="0" w:color="auto"/>
              <w:right w:val="single" w:sz="4" w:space="0" w:color="auto"/>
            </w:tcBorders>
            <w:shd w:val="clear" w:color="auto" w:fill="auto"/>
            <w:noWrap/>
            <w:vAlign w:val="center"/>
          </w:tcPr>
          <w:p w14:paraId="75C85AE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2" w:type="dxa"/>
            <w:tcBorders>
              <w:top w:val="nil"/>
              <w:left w:val="nil"/>
              <w:bottom w:val="single" w:sz="4" w:space="0" w:color="auto"/>
              <w:right w:val="single" w:sz="4" w:space="0" w:color="auto"/>
            </w:tcBorders>
            <w:shd w:val="clear" w:color="auto" w:fill="auto"/>
            <w:noWrap/>
            <w:vAlign w:val="center"/>
          </w:tcPr>
          <w:p w14:paraId="22556D60"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3" w:type="dxa"/>
            <w:tcBorders>
              <w:top w:val="nil"/>
              <w:left w:val="nil"/>
              <w:bottom w:val="single" w:sz="4" w:space="0" w:color="auto"/>
              <w:right w:val="single" w:sz="4" w:space="0" w:color="auto"/>
            </w:tcBorders>
            <w:shd w:val="clear" w:color="auto" w:fill="auto"/>
            <w:noWrap/>
            <w:vAlign w:val="center"/>
          </w:tcPr>
          <w:p w14:paraId="4251BAB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3" w:type="dxa"/>
            <w:tcBorders>
              <w:top w:val="nil"/>
              <w:left w:val="nil"/>
              <w:bottom w:val="single" w:sz="4" w:space="0" w:color="auto"/>
              <w:right w:val="single" w:sz="4" w:space="0" w:color="auto"/>
            </w:tcBorders>
            <w:shd w:val="clear" w:color="auto" w:fill="auto"/>
            <w:noWrap/>
            <w:vAlign w:val="center"/>
          </w:tcPr>
          <w:p w14:paraId="5475CDB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2" w:type="dxa"/>
            <w:tcBorders>
              <w:top w:val="nil"/>
              <w:left w:val="nil"/>
              <w:bottom w:val="single" w:sz="4" w:space="0" w:color="auto"/>
              <w:right w:val="single" w:sz="4" w:space="0" w:color="auto"/>
            </w:tcBorders>
            <w:shd w:val="clear" w:color="auto" w:fill="auto"/>
            <w:noWrap/>
            <w:vAlign w:val="center"/>
          </w:tcPr>
          <w:p w14:paraId="46618BE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3" w:type="dxa"/>
            <w:tcBorders>
              <w:top w:val="nil"/>
              <w:left w:val="nil"/>
              <w:bottom w:val="single" w:sz="4" w:space="0" w:color="auto"/>
              <w:right w:val="single" w:sz="4" w:space="0" w:color="auto"/>
            </w:tcBorders>
            <w:shd w:val="clear" w:color="auto" w:fill="auto"/>
            <w:noWrap/>
            <w:vAlign w:val="center"/>
          </w:tcPr>
          <w:p w14:paraId="2741972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c>
          <w:tcPr>
            <w:tcW w:w="603" w:type="dxa"/>
            <w:tcBorders>
              <w:top w:val="nil"/>
              <w:left w:val="nil"/>
              <w:bottom w:val="single" w:sz="4" w:space="0" w:color="auto"/>
            </w:tcBorders>
            <w:shd w:val="clear" w:color="auto" w:fill="auto"/>
            <w:noWrap/>
            <w:vAlign w:val="center"/>
          </w:tcPr>
          <w:p w14:paraId="1A518D4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600</w:t>
            </w:r>
          </w:p>
        </w:tc>
      </w:tr>
      <w:tr w:rsidR="0019292D" w:rsidRPr="008B79FA" w14:paraId="4017C515" w14:textId="77777777" w:rsidTr="1E7D23DA">
        <w:trPr>
          <w:trHeight w:val="181"/>
        </w:trPr>
        <w:tc>
          <w:tcPr>
            <w:tcW w:w="1613" w:type="dxa"/>
            <w:tcBorders>
              <w:top w:val="single" w:sz="4" w:space="0" w:color="auto"/>
              <w:left w:val="nil"/>
              <w:bottom w:val="single" w:sz="4" w:space="0" w:color="auto"/>
              <w:right w:val="single" w:sz="4" w:space="0" w:color="auto"/>
            </w:tcBorders>
            <w:shd w:val="clear" w:color="auto" w:fill="auto"/>
            <w:vAlign w:val="center"/>
            <w:hideMark/>
          </w:tcPr>
          <w:p w14:paraId="6A5A5F83"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 xml:space="preserve">Permissible tow weight, trailer with brakes </w:t>
            </w:r>
            <w:r>
              <w:br/>
            </w:r>
            <w:r w:rsidRPr="591D78B5">
              <w:rPr>
                <w:rFonts w:asciiTheme="majorHAnsi" w:hAnsiTheme="majorHAnsi" w:cstheme="majorBidi"/>
              </w:rPr>
              <w:t>(8%/12% gradient)</w:t>
            </w:r>
          </w:p>
        </w:tc>
        <w:tc>
          <w:tcPr>
            <w:tcW w:w="370" w:type="dxa"/>
            <w:tcBorders>
              <w:top w:val="nil"/>
              <w:left w:val="nil"/>
              <w:bottom w:val="single" w:sz="4" w:space="0" w:color="auto"/>
              <w:right w:val="single" w:sz="4" w:space="0" w:color="auto"/>
            </w:tcBorders>
            <w:shd w:val="clear" w:color="auto" w:fill="auto"/>
            <w:noWrap/>
            <w:vAlign w:val="center"/>
            <w:hideMark/>
          </w:tcPr>
          <w:p w14:paraId="280F021A"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kg</w:t>
            </w:r>
          </w:p>
        </w:tc>
        <w:tc>
          <w:tcPr>
            <w:tcW w:w="603" w:type="dxa"/>
            <w:tcBorders>
              <w:top w:val="nil"/>
              <w:left w:val="nil"/>
              <w:bottom w:val="single" w:sz="4" w:space="0" w:color="auto"/>
              <w:right w:val="single" w:sz="4" w:space="0" w:color="auto"/>
            </w:tcBorders>
            <w:shd w:val="clear" w:color="auto" w:fill="auto"/>
            <w:noWrap/>
            <w:vAlign w:val="center"/>
          </w:tcPr>
          <w:p w14:paraId="62D06D4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3" w:type="dxa"/>
            <w:tcBorders>
              <w:top w:val="nil"/>
              <w:left w:val="nil"/>
              <w:bottom w:val="single" w:sz="4" w:space="0" w:color="auto"/>
              <w:right w:val="single" w:sz="4" w:space="0" w:color="000000" w:themeColor="text1"/>
            </w:tcBorders>
            <w:vAlign w:val="center"/>
          </w:tcPr>
          <w:p w14:paraId="70FDCBE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3" w:type="dxa"/>
            <w:tcBorders>
              <w:top w:val="nil"/>
              <w:left w:val="single" w:sz="4" w:space="0" w:color="000000" w:themeColor="text1"/>
              <w:bottom w:val="single" w:sz="4" w:space="0" w:color="auto"/>
              <w:right w:val="single" w:sz="4" w:space="0" w:color="auto"/>
            </w:tcBorders>
            <w:vAlign w:val="center"/>
          </w:tcPr>
          <w:p w14:paraId="53837DA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2" w:type="dxa"/>
            <w:tcBorders>
              <w:top w:val="nil"/>
              <w:left w:val="nil"/>
              <w:bottom w:val="single" w:sz="4" w:space="0" w:color="auto"/>
              <w:right w:val="single" w:sz="4" w:space="0" w:color="auto"/>
            </w:tcBorders>
            <w:vAlign w:val="center"/>
          </w:tcPr>
          <w:p w14:paraId="767981A8"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3" w:type="dxa"/>
            <w:tcBorders>
              <w:top w:val="nil"/>
              <w:left w:val="nil"/>
              <w:bottom w:val="single" w:sz="4" w:space="0" w:color="auto"/>
              <w:right w:val="single" w:sz="4" w:space="0" w:color="auto"/>
            </w:tcBorders>
            <w:vAlign w:val="center"/>
          </w:tcPr>
          <w:p w14:paraId="2E6FF72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3" w:type="dxa"/>
            <w:tcBorders>
              <w:top w:val="nil"/>
              <w:left w:val="nil"/>
              <w:bottom w:val="single" w:sz="4" w:space="0" w:color="auto"/>
              <w:right w:val="single" w:sz="4" w:space="0" w:color="auto"/>
            </w:tcBorders>
            <w:shd w:val="clear" w:color="auto" w:fill="auto"/>
            <w:noWrap/>
            <w:vAlign w:val="center"/>
          </w:tcPr>
          <w:p w14:paraId="1868727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2" w:type="dxa"/>
            <w:tcBorders>
              <w:top w:val="nil"/>
              <w:left w:val="nil"/>
              <w:bottom w:val="single" w:sz="4" w:space="0" w:color="auto"/>
              <w:right w:val="single" w:sz="4" w:space="0" w:color="auto"/>
            </w:tcBorders>
            <w:shd w:val="clear" w:color="auto" w:fill="auto"/>
            <w:noWrap/>
            <w:vAlign w:val="center"/>
          </w:tcPr>
          <w:p w14:paraId="79FB67D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3" w:type="dxa"/>
            <w:tcBorders>
              <w:top w:val="nil"/>
              <w:left w:val="nil"/>
              <w:bottom w:val="single" w:sz="4" w:space="0" w:color="auto"/>
              <w:right w:val="single" w:sz="4" w:space="0" w:color="auto"/>
            </w:tcBorders>
            <w:shd w:val="clear" w:color="auto" w:fill="auto"/>
            <w:noWrap/>
            <w:vAlign w:val="center"/>
          </w:tcPr>
          <w:p w14:paraId="3CCC6B1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3" w:type="dxa"/>
            <w:tcBorders>
              <w:top w:val="nil"/>
              <w:left w:val="nil"/>
              <w:bottom w:val="single" w:sz="4" w:space="0" w:color="auto"/>
              <w:right w:val="single" w:sz="4" w:space="0" w:color="auto"/>
            </w:tcBorders>
            <w:shd w:val="clear" w:color="auto" w:fill="auto"/>
            <w:noWrap/>
            <w:vAlign w:val="center"/>
          </w:tcPr>
          <w:p w14:paraId="093446A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2" w:type="dxa"/>
            <w:tcBorders>
              <w:top w:val="nil"/>
              <w:left w:val="nil"/>
              <w:bottom w:val="single" w:sz="4" w:space="0" w:color="auto"/>
              <w:right w:val="single" w:sz="4" w:space="0" w:color="auto"/>
            </w:tcBorders>
            <w:shd w:val="clear" w:color="auto" w:fill="auto"/>
            <w:noWrap/>
            <w:vAlign w:val="center"/>
          </w:tcPr>
          <w:p w14:paraId="3587B948"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3" w:type="dxa"/>
            <w:tcBorders>
              <w:top w:val="nil"/>
              <w:left w:val="nil"/>
              <w:bottom w:val="single" w:sz="4" w:space="0" w:color="auto"/>
              <w:right w:val="single" w:sz="4" w:space="0" w:color="auto"/>
            </w:tcBorders>
            <w:shd w:val="clear" w:color="auto" w:fill="auto"/>
            <w:noWrap/>
            <w:vAlign w:val="center"/>
          </w:tcPr>
          <w:p w14:paraId="32DBCA9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c>
          <w:tcPr>
            <w:tcW w:w="603" w:type="dxa"/>
            <w:tcBorders>
              <w:top w:val="nil"/>
              <w:left w:val="nil"/>
              <w:bottom w:val="single" w:sz="4" w:space="0" w:color="auto"/>
            </w:tcBorders>
            <w:shd w:val="clear" w:color="auto" w:fill="auto"/>
            <w:noWrap/>
            <w:vAlign w:val="center"/>
          </w:tcPr>
          <w:p w14:paraId="34F8992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1,300</w:t>
            </w:r>
          </w:p>
        </w:tc>
      </w:tr>
      <w:tr w:rsidR="0019292D" w:rsidRPr="008B79FA" w14:paraId="51D23314" w14:textId="77777777" w:rsidTr="1E7D23DA">
        <w:trPr>
          <w:trHeight w:val="181"/>
        </w:trPr>
        <w:tc>
          <w:tcPr>
            <w:tcW w:w="1613" w:type="dxa"/>
            <w:tcBorders>
              <w:top w:val="single" w:sz="4" w:space="0" w:color="auto"/>
              <w:left w:val="nil"/>
              <w:bottom w:val="single" w:sz="4" w:space="0" w:color="auto"/>
              <w:right w:val="single" w:sz="4" w:space="0" w:color="auto"/>
            </w:tcBorders>
            <w:shd w:val="clear" w:color="auto" w:fill="auto"/>
            <w:vAlign w:val="center"/>
            <w:hideMark/>
          </w:tcPr>
          <w:p w14:paraId="6AF089A6" w14:textId="77777777" w:rsidR="0019292D" w:rsidRPr="008B79FA" w:rsidRDefault="0019292D" w:rsidP="0019292D">
            <w:pPr>
              <w:pStyle w:val="Tabletextleft"/>
              <w:rPr>
                <w:rFonts w:asciiTheme="majorHAnsi" w:hAnsiTheme="majorHAnsi" w:cstheme="majorBidi"/>
              </w:rPr>
            </w:pPr>
            <w:r w:rsidRPr="1E7D23DA">
              <w:rPr>
                <w:rFonts w:asciiTheme="majorHAnsi" w:hAnsiTheme="majorHAnsi" w:cstheme="majorBidi"/>
              </w:rPr>
              <w:t xml:space="preserve">Max. roof load </w:t>
            </w:r>
            <w:bookmarkStart w:id="85" w:name="_Int_aVUXU0Hs"/>
            <w:r w:rsidRPr="1E7D23DA">
              <w:rPr>
                <w:rFonts w:asciiTheme="majorHAnsi" w:hAnsiTheme="majorHAnsi" w:cstheme="majorBidi"/>
              </w:rPr>
              <w:t>capacity</w:t>
            </w:r>
            <w:bookmarkEnd w:id="85"/>
          </w:p>
        </w:tc>
        <w:tc>
          <w:tcPr>
            <w:tcW w:w="370" w:type="dxa"/>
            <w:tcBorders>
              <w:top w:val="nil"/>
              <w:left w:val="nil"/>
              <w:bottom w:val="single" w:sz="4" w:space="0" w:color="auto"/>
              <w:right w:val="single" w:sz="4" w:space="0" w:color="auto"/>
            </w:tcBorders>
            <w:shd w:val="clear" w:color="auto" w:fill="auto"/>
            <w:noWrap/>
            <w:vAlign w:val="center"/>
            <w:hideMark/>
          </w:tcPr>
          <w:p w14:paraId="28DD8909"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kg</w:t>
            </w:r>
          </w:p>
        </w:tc>
        <w:tc>
          <w:tcPr>
            <w:tcW w:w="603" w:type="dxa"/>
            <w:tcBorders>
              <w:top w:val="nil"/>
              <w:left w:val="nil"/>
              <w:bottom w:val="single" w:sz="4" w:space="0" w:color="auto"/>
              <w:right w:val="single" w:sz="4" w:space="0" w:color="auto"/>
            </w:tcBorders>
            <w:shd w:val="clear" w:color="auto" w:fill="auto"/>
            <w:noWrap/>
            <w:vAlign w:val="center"/>
          </w:tcPr>
          <w:p w14:paraId="55DEEF1E"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3" w:type="dxa"/>
            <w:tcBorders>
              <w:top w:val="nil"/>
              <w:left w:val="nil"/>
              <w:bottom w:val="single" w:sz="4" w:space="0" w:color="auto"/>
              <w:right w:val="single" w:sz="4" w:space="0" w:color="000000" w:themeColor="text1"/>
            </w:tcBorders>
            <w:vAlign w:val="center"/>
          </w:tcPr>
          <w:p w14:paraId="64882B5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3" w:type="dxa"/>
            <w:tcBorders>
              <w:top w:val="nil"/>
              <w:left w:val="single" w:sz="4" w:space="0" w:color="000000" w:themeColor="text1"/>
              <w:bottom w:val="single" w:sz="4" w:space="0" w:color="auto"/>
              <w:right w:val="single" w:sz="4" w:space="0" w:color="auto"/>
            </w:tcBorders>
            <w:vAlign w:val="center"/>
          </w:tcPr>
          <w:p w14:paraId="56F463F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2" w:type="dxa"/>
            <w:tcBorders>
              <w:top w:val="nil"/>
              <w:left w:val="nil"/>
              <w:bottom w:val="single" w:sz="4" w:space="0" w:color="auto"/>
              <w:right w:val="single" w:sz="4" w:space="0" w:color="auto"/>
            </w:tcBorders>
            <w:vAlign w:val="center"/>
          </w:tcPr>
          <w:p w14:paraId="78AC5BD0"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3" w:type="dxa"/>
            <w:tcBorders>
              <w:top w:val="nil"/>
              <w:left w:val="nil"/>
              <w:bottom w:val="single" w:sz="4" w:space="0" w:color="auto"/>
              <w:right w:val="single" w:sz="4" w:space="0" w:color="auto"/>
            </w:tcBorders>
            <w:vAlign w:val="center"/>
          </w:tcPr>
          <w:p w14:paraId="074B2D48"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3" w:type="dxa"/>
            <w:tcBorders>
              <w:top w:val="nil"/>
              <w:left w:val="nil"/>
              <w:bottom w:val="single" w:sz="4" w:space="0" w:color="auto"/>
              <w:right w:val="single" w:sz="4" w:space="0" w:color="auto"/>
            </w:tcBorders>
            <w:shd w:val="clear" w:color="auto" w:fill="auto"/>
            <w:noWrap/>
            <w:vAlign w:val="center"/>
          </w:tcPr>
          <w:p w14:paraId="6A14DA3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2" w:type="dxa"/>
            <w:tcBorders>
              <w:top w:val="nil"/>
              <w:left w:val="nil"/>
              <w:bottom w:val="single" w:sz="4" w:space="0" w:color="auto"/>
              <w:right w:val="single" w:sz="4" w:space="0" w:color="auto"/>
            </w:tcBorders>
            <w:shd w:val="clear" w:color="auto" w:fill="auto"/>
            <w:noWrap/>
            <w:vAlign w:val="center"/>
          </w:tcPr>
          <w:p w14:paraId="3D04D05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3" w:type="dxa"/>
            <w:tcBorders>
              <w:top w:val="nil"/>
              <w:left w:val="nil"/>
              <w:bottom w:val="single" w:sz="4" w:space="0" w:color="auto"/>
              <w:right w:val="single" w:sz="4" w:space="0" w:color="auto"/>
            </w:tcBorders>
            <w:shd w:val="clear" w:color="auto" w:fill="auto"/>
            <w:noWrap/>
            <w:vAlign w:val="center"/>
          </w:tcPr>
          <w:p w14:paraId="7CB886D1"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3" w:type="dxa"/>
            <w:tcBorders>
              <w:top w:val="nil"/>
              <w:left w:val="nil"/>
              <w:bottom w:val="single" w:sz="4" w:space="0" w:color="auto"/>
              <w:right w:val="single" w:sz="4" w:space="0" w:color="auto"/>
            </w:tcBorders>
            <w:shd w:val="clear" w:color="auto" w:fill="auto"/>
            <w:noWrap/>
            <w:vAlign w:val="center"/>
          </w:tcPr>
          <w:p w14:paraId="4E19067F"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2" w:type="dxa"/>
            <w:tcBorders>
              <w:top w:val="nil"/>
              <w:left w:val="nil"/>
              <w:bottom w:val="single" w:sz="4" w:space="0" w:color="auto"/>
              <w:right w:val="single" w:sz="4" w:space="0" w:color="auto"/>
            </w:tcBorders>
            <w:shd w:val="clear" w:color="auto" w:fill="auto"/>
            <w:noWrap/>
            <w:vAlign w:val="center"/>
          </w:tcPr>
          <w:p w14:paraId="311B18A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3" w:type="dxa"/>
            <w:tcBorders>
              <w:top w:val="nil"/>
              <w:left w:val="nil"/>
              <w:bottom w:val="single" w:sz="4" w:space="0" w:color="auto"/>
              <w:right w:val="single" w:sz="4" w:space="0" w:color="auto"/>
            </w:tcBorders>
            <w:shd w:val="clear" w:color="auto" w:fill="auto"/>
            <w:noWrap/>
            <w:vAlign w:val="center"/>
          </w:tcPr>
          <w:p w14:paraId="778E2C7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c>
          <w:tcPr>
            <w:tcW w:w="603" w:type="dxa"/>
            <w:tcBorders>
              <w:top w:val="nil"/>
              <w:left w:val="nil"/>
              <w:bottom w:val="single" w:sz="4" w:space="0" w:color="auto"/>
            </w:tcBorders>
            <w:shd w:val="clear" w:color="auto" w:fill="auto"/>
            <w:noWrap/>
            <w:vAlign w:val="center"/>
          </w:tcPr>
          <w:p w14:paraId="244DA57B"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75</w:t>
            </w:r>
          </w:p>
        </w:tc>
      </w:tr>
    </w:tbl>
    <w:p w14:paraId="07FE667A" w14:textId="77777777" w:rsidR="0019292D" w:rsidRPr="008B79FA" w:rsidRDefault="0019292D" w:rsidP="0019292D">
      <w:pPr>
        <w:rPr>
          <w:rFonts w:asciiTheme="majorHAnsi" w:hAnsiTheme="majorHAnsi" w:cstheme="majorHAnsi"/>
        </w:rPr>
      </w:pPr>
      <w:bookmarkStart w:id="86" w:name="_Toc17150122"/>
      <w:r w:rsidRPr="008B79FA">
        <w:rPr>
          <w:rFonts w:asciiTheme="majorHAnsi" w:hAnsiTheme="majorHAnsi" w:cstheme="majorHAnsi"/>
        </w:rPr>
        <w:br w:type="page"/>
      </w:r>
    </w:p>
    <w:p w14:paraId="45AE127D" w14:textId="5DE9ED65" w:rsidR="0019292D" w:rsidRPr="005B4F7F" w:rsidRDefault="00D448FC" w:rsidP="0019292D">
      <w:pPr>
        <w:pStyle w:val="berschrift4"/>
        <w:rPr>
          <w:sz w:val="21"/>
          <w:szCs w:val="21"/>
        </w:rPr>
      </w:pPr>
      <w:r w:rsidRPr="005B4F7F">
        <w:rPr>
          <w:sz w:val="21"/>
          <w:szCs w:val="21"/>
        </w:rPr>
        <w:lastRenderedPageBreak/>
        <w:t>PERFORMANCE</w:t>
      </w:r>
      <w:bookmarkEnd w:id="86"/>
    </w:p>
    <w:tbl>
      <w:tblPr>
        <w:tblW w:w="9178" w:type="dxa"/>
        <w:tblInd w:w="93" w:type="dxa"/>
        <w:tblLayout w:type="fixed"/>
        <w:tblCellMar>
          <w:top w:w="28" w:type="dxa"/>
          <w:left w:w="57" w:type="dxa"/>
          <w:bottom w:w="28" w:type="dxa"/>
          <w:right w:w="0" w:type="dxa"/>
        </w:tblCellMar>
        <w:tblLook w:val="04A0" w:firstRow="1" w:lastRow="0" w:firstColumn="1" w:lastColumn="0" w:noHBand="0" w:noVBand="1"/>
      </w:tblPr>
      <w:tblGrid>
        <w:gridCol w:w="1240"/>
        <w:gridCol w:w="760"/>
        <w:gridCol w:w="598"/>
        <w:gridCol w:w="598"/>
        <w:gridCol w:w="598"/>
        <w:gridCol w:w="598"/>
        <w:gridCol w:w="598"/>
        <w:gridCol w:w="599"/>
        <w:gridCol w:w="598"/>
        <w:gridCol w:w="598"/>
        <w:gridCol w:w="598"/>
        <w:gridCol w:w="598"/>
        <w:gridCol w:w="598"/>
        <w:gridCol w:w="599"/>
      </w:tblGrid>
      <w:tr w:rsidR="000A74A5" w:rsidRPr="008B79FA" w14:paraId="4E2ACF15" w14:textId="77777777" w:rsidTr="591D78B5">
        <w:trPr>
          <w:trHeight w:val="420"/>
          <w:tblHeader/>
        </w:trPr>
        <w:tc>
          <w:tcPr>
            <w:tcW w:w="2000" w:type="dxa"/>
            <w:gridSpan w:val="2"/>
            <w:tcBorders>
              <w:left w:val="nil"/>
              <w:bottom w:val="single" w:sz="4" w:space="0" w:color="555555" w:themeColor="accent5"/>
              <w:right w:val="single" w:sz="4" w:space="0" w:color="000000" w:themeColor="text1"/>
            </w:tcBorders>
            <w:shd w:val="clear" w:color="auto" w:fill="DCDCDC" w:themeFill="background2"/>
            <w:noWrap/>
            <w:vAlign w:val="center"/>
            <w:hideMark/>
          </w:tcPr>
          <w:p w14:paraId="420819C8" w14:textId="77777777" w:rsidR="000A74A5" w:rsidRPr="008B79FA" w:rsidRDefault="000A74A5" w:rsidP="000A74A5">
            <w:pPr>
              <w:keepLines w:val="0"/>
              <w:tabs>
                <w:tab w:val="clear" w:pos="1320"/>
              </w:tabs>
              <w:spacing w:after="0" w:line="240" w:lineRule="auto"/>
              <w:jc w:val="center"/>
              <w:rPr>
                <w:rFonts w:asciiTheme="majorHAnsi" w:eastAsia="Times New Roman" w:hAnsiTheme="majorHAnsi" w:cstheme="majorHAnsi"/>
                <w:color w:val="000000"/>
                <w:sz w:val="14"/>
                <w:szCs w:val="14"/>
                <w:lang w:eastAsia="en-GB"/>
              </w:rPr>
            </w:pPr>
            <w:bookmarkStart w:id="87" w:name="_Hlk59183539"/>
          </w:p>
        </w:tc>
        <w:tc>
          <w:tcPr>
            <w:tcW w:w="2392" w:type="dxa"/>
            <w:gridSpan w:val="4"/>
            <w:tcBorders>
              <w:left w:val="nil"/>
              <w:bottom w:val="single" w:sz="4" w:space="0" w:color="555555" w:themeColor="accent5"/>
              <w:right w:val="single" w:sz="4" w:space="0" w:color="auto"/>
            </w:tcBorders>
            <w:shd w:val="clear" w:color="auto" w:fill="DCDCDC" w:themeFill="background2"/>
            <w:vAlign w:val="center"/>
            <w:hideMark/>
          </w:tcPr>
          <w:p w14:paraId="4BD1D55D" w14:textId="16B3E394" w:rsidR="000A74A5" w:rsidRPr="008B79FA" w:rsidRDefault="000A74A5" w:rsidP="000A74A5">
            <w:pPr>
              <w:pStyle w:val="Tabletitle"/>
              <w:rPr>
                <w:rFonts w:asciiTheme="majorHAnsi" w:hAnsiTheme="majorHAnsi" w:cstheme="majorHAnsi"/>
              </w:rPr>
            </w:pPr>
            <w:r w:rsidRPr="591D78B5">
              <w:rPr>
                <w:rFonts w:asciiTheme="majorHAnsi" w:hAnsiTheme="majorHAnsi" w:cstheme="majorBidi"/>
                <w:caps w:val="0"/>
              </w:rPr>
              <w:t>e-</w:t>
            </w:r>
            <w:r w:rsidRPr="591D78B5">
              <w:rPr>
                <w:rFonts w:asciiTheme="majorHAnsi" w:hAnsiTheme="majorHAnsi" w:cstheme="majorBidi"/>
                <w:lang w:eastAsia="en-GB"/>
              </w:rPr>
              <w:t xml:space="preserve">SKYACTIV G 2.0 </w:t>
            </w:r>
            <w:r>
              <w:br/>
            </w:r>
            <w:r w:rsidRPr="591D78B5">
              <w:rPr>
                <w:rFonts w:asciiTheme="majorHAnsi" w:hAnsiTheme="majorHAnsi" w:cstheme="majorBidi"/>
                <w:lang w:eastAsia="en-GB"/>
              </w:rPr>
              <w:t>(122 PS)</w:t>
            </w:r>
          </w:p>
        </w:tc>
        <w:tc>
          <w:tcPr>
            <w:tcW w:w="2393" w:type="dxa"/>
            <w:gridSpan w:val="4"/>
            <w:tcBorders>
              <w:left w:val="nil"/>
              <w:bottom w:val="single" w:sz="4" w:space="0" w:color="555555" w:themeColor="accent5"/>
              <w:right w:val="single" w:sz="4" w:space="0" w:color="000000" w:themeColor="text1"/>
            </w:tcBorders>
            <w:shd w:val="clear" w:color="auto" w:fill="DCDCDC" w:themeFill="background2"/>
            <w:vAlign w:val="center"/>
            <w:hideMark/>
          </w:tcPr>
          <w:p w14:paraId="4BF3241B" w14:textId="21BD028D" w:rsidR="000A74A5" w:rsidRPr="008B79FA" w:rsidRDefault="000A74A5" w:rsidP="000A74A5">
            <w:pPr>
              <w:pStyle w:val="Tabletitle"/>
              <w:rPr>
                <w:rFonts w:asciiTheme="majorHAnsi" w:hAnsiTheme="majorHAnsi" w:cstheme="majorHAnsi"/>
              </w:rPr>
            </w:pPr>
            <w:r w:rsidRPr="591D78B5">
              <w:rPr>
                <w:rFonts w:asciiTheme="majorHAnsi" w:hAnsiTheme="majorHAnsi" w:cstheme="majorBidi"/>
                <w:caps w:val="0"/>
              </w:rPr>
              <w:t>e-</w:t>
            </w:r>
            <w:r w:rsidRPr="591D78B5">
              <w:rPr>
                <w:rFonts w:asciiTheme="majorHAnsi" w:hAnsiTheme="majorHAnsi" w:cstheme="majorBidi"/>
                <w:lang w:eastAsia="en-GB"/>
              </w:rPr>
              <w:t>SKYACTIV G 2.0</w:t>
            </w:r>
            <w:r>
              <w:br/>
            </w:r>
            <w:r w:rsidRPr="591D78B5">
              <w:rPr>
                <w:rFonts w:asciiTheme="majorHAnsi" w:hAnsiTheme="majorHAnsi" w:cstheme="majorBidi"/>
                <w:lang w:eastAsia="en-GB"/>
              </w:rPr>
              <w:t>(150 PS)</w:t>
            </w:r>
          </w:p>
        </w:tc>
        <w:tc>
          <w:tcPr>
            <w:tcW w:w="2393" w:type="dxa"/>
            <w:gridSpan w:val="4"/>
            <w:tcBorders>
              <w:left w:val="single" w:sz="4" w:space="0" w:color="000000" w:themeColor="text1"/>
              <w:bottom w:val="single" w:sz="4" w:space="0" w:color="555555" w:themeColor="accent5"/>
            </w:tcBorders>
            <w:shd w:val="clear" w:color="auto" w:fill="DCDCDC" w:themeFill="background2"/>
            <w:vAlign w:val="center"/>
          </w:tcPr>
          <w:p w14:paraId="07089E4F" w14:textId="77777777" w:rsidR="000A74A5" w:rsidRPr="008B79FA" w:rsidRDefault="000A74A5" w:rsidP="000A74A5">
            <w:pPr>
              <w:pStyle w:val="Tabletitle"/>
              <w:rPr>
                <w:rFonts w:asciiTheme="majorHAnsi" w:hAnsiTheme="majorHAnsi" w:cstheme="majorHAnsi"/>
                <w:lang w:eastAsia="en-GB"/>
              </w:rPr>
            </w:pPr>
            <w:r w:rsidRPr="591D78B5">
              <w:rPr>
                <w:rFonts w:asciiTheme="majorHAnsi" w:hAnsiTheme="majorHAnsi" w:cstheme="majorBidi"/>
                <w:caps w:val="0"/>
              </w:rPr>
              <w:t>e-</w:t>
            </w:r>
            <w:r w:rsidRPr="591D78B5">
              <w:rPr>
                <w:rFonts w:asciiTheme="majorHAnsi" w:hAnsiTheme="majorHAnsi" w:cstheme="majorBidi"/>
                <w:lang w:eastAsia="en-GB"/>
              </w:rPr>
              <w:t>SKYACTIV X</w:t>
            </w:r>
          </w:p>
          <w:p w14:paraId="71AB2802" w14:textId="70ADE96E" w:rsidR="000A74A5" w:rsidRPr="008B79FA" w:rsidRDefault="000A74A5" w:rsidP="000A74A5">
            <w:pPr>
              <w:pStyle w:val="Tabletitle"/>
              <w:rPr>
                <w:rFonts w:asciiTheme="majorHAnsi" w:hAnsiTheme="majorHAnsi" w:cstheme="majorHAnsi"/>
              </w:rPr>
            </w:pPr>
            <w:r w:rsidRPr="591D78B5">
              <w:rPr>
                <w:rFonts w:asciiTheme="majorHAnsi" w:hAnsiTheme="majorHAnsi" w:cstheme="majorBidi"/>
                <w:lang w:eastAsia="en-GB"/>
              </w:rPr>
              <w:t>(186 PS)</w:t>
            </w:r>
          </w:p>
        </w:tc>
      </w:tr>
      <w:tr w:rsidR="0019292D" w:rsidRPr="008B79FA" w14:paraId="722326CB" w14:textId="77777777" w:rsidTr="591D78B5">
        <w:trPr>
          <w:trHeight w:val="180"/>
        </w:trPr>
        <w:tc>
          <w:tcPr>
            <w:tcW w:w="2000"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5B574A4B"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Transmission</w:t>
            </w:r>
          </w:p>
        </w:tc>
        <w:tc>
          <w:tcPr>
            <w:tcW w:w="1196"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3ECA0E24"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1196"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688D4E5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1197" w:type="dxa"/>
            <w:gridSpan w:val="2"/>
            <w:tcBorders>
              <w:top w:val="single" w:sz="4" w:space="0" w:color="555555" w:themeColor="accent5"/>
              <w:left w:val="nil"/>
              <w:bottom w:val="single" w:sz="4" w:space="0" w:color="auto"/>
              <w:right w:val="single" w:sz="4" w:space="0" w:color="auto"/>
            </w:tcBorders>
            <w:shd w:val="clear" w:color="auto" w:fill="auto"/>
            <w:noWrap/>
            <w:vAlign w:val="center"/>
            <w:hideMark/>
          </w:tcPr>
          <w:p w14:paraId="1002986D"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1196" w:type="dxa"/>
            <w:gridSpan w:val="2"/>
            <w:tcBorders>
              <w:top w:val="single" w:sz="4" w:space="0" w:color="555555" w:themeColor="accent5"/>
              <w:left w:val="nil"/>
              <w:bottom w:val="single" w:sz="4" w:space="0" w:color="auto"/>
              <w:right w:val="single" w:sz="4" w:space="0" w:color="000000" w:themeColor="text1"/>
            </w:tcBorders>
            <w:shd w:val="clear" w:color="auto" w:fill="auto"/>
            <w:noWrap/>
            <w:vAlign w:val="center"/>
            <w:hideMark/>
          </w:tcPr>
          <w:p w14:paraId="4E9E520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c>
          <w:tcPr>
            <w:tcW w:w="1196" w:type="dxa"/>
            <w:gridSpan w:val="2"/>
            <w:tcBorders>
              <w:top w:val="single" w:sz="4" w:space="0" w:color="555555" w:themeColor="accent5"/>
              <w:left w:val="single" w:sz="4" w:space="0" w:color="000000" w:themeColor="text1"/>
              <w:bottom w:val="single" w:sz="4" w:space="0" w:color="auto"/>
            </w:tcBorders>
          </w:tcPr>
          <w:p w14:paraId="2ABCEA5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6MT</w:t>
            </w:r>
          </w:p>
        </w:tc>
        <w:tc>
          <w:tcPr>
            <w:tcW w:w="1197" w:type="dxa"/>
            <w:gridSpan w:val="2"/>
            <w:tcBorders>
              <w:top w:val="single" w:sz="4" w:space="0" w:color="555555" w:themeColor="accent5"/>
              <w:left w:val="single" w:sz="4" w:space="0" w:color="000000" w:themeColor="text1"/>
              <w:bottom w:val="single" w:sz="4" w:space="0" w:color="auto"/>
            </w:tcBorders>
          </w:tcPr>
          <w:p w14:paraId="2C77271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6AT</w:t>
            </w:r>
          </w:p>
        </w:tc>
      </w:tr>
      <w:tr w:rsidR="0019292D" w:rsidRPr="008B79FA" w14:paraId="1B490BE4" w14:textId="77777777" w:rsidTr="591D78B5">
        <w:trPr>
          <w:trHeight w:val="180"/>
        </w:trPr>
        <w:tc>
          <w:tcPr>
            <w:tcW w:w="20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94359A" w14:textId="77777777" w:rsidR="0019292D" w:rsidRPr="008B79FA" w:rsidRDefault="0019292D" w:rsidP="0019292D">
            <w:pPr>
              <w:pStyle w:val="Tabletextleft"/>
              <w:rPr>
                <w:rFonts w:asciiTheme="majorHAnsi" w:hAnsiTheme="majorHAnsi" w:cstheme="majorHAnsi"/>
              </w:rPr>
            </w:pPr>
            <w:r w:rsidRPr="591D78B5">
              <w:rPr>
                <w:rFonts w:asciiTheme="majorHAnsi" w:hAnsiTheme="majorHAnsi" w:cstheme="majorBidi"/>
              </w:rPr>
              <w:t>Powertrain</w:t>
            </w:r>
          </w:p>
        </w:tc>
        <w:tc>
          <w:tcPr>
            <w:tcW w:w="598" w:type="dxa"/>
            <w:tcBorders>
              <w:top w:val="nil"/>
              <w:left w:val="nil"/>
              <w:bottom w:val="single" w:sz="4" w:space="0" w:color="auto"/>
              <w:right w:val="single" w:sz="4" w:space="0" w:color="auto"/>
            </w:tcBorders>
            <w:shd w:val="clear" w:color="auto" w:fill="auto"/>
            <w:noWrap/>
            <w:vAlign w:val="center"/>
            <w:hideMark/>
          </w:tcPr>
          <w:p w14:paraId="55D93886"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598" w:type="dxa"/>
            <w:tcBorders>
              <w:top w:val="nil"/>
              <w:left w:val="nil"/>
              <w:bottom w:val="single" w:sz="4" w:space="0" w:color="auto"/>
              <w:right w:val="single" w:sz="4" w:space="0" w:color="auto"/>
            </w:tcBorders>
            <w:shd w:val="clear" w:color="auto" w:fill="auto"/>
            <w:noWrap/>
            <w:vAlign w:val="center"/>
            <w:hideMark/>
          </w:tcPr>
          <w:p w14:paraId="095A55E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598" w:type="dxa"/>
            <w:tcBorders>
              <w:top w:val="nil"/>
              <w:left w:val="nil"/>
              <w:bottom w:val="single" w:sz="4" w:space="0" w:color="auto"/>
              <w:right w:val="single" w:sz="4" w:space="0" w:color="auto"/>
            </w:tcBorders>
            <w:shd w:val="clear" w:color="auto" w:fill="auto"/>
            <w:noWrap/>
            <w:vAlign w:val="center"/>
            <w:hideMark/>
          </w:tcPr>
          <w:p w14:paraId="699D7379"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598" w:type="dxa"/>
            <w:tcBorders>
              <w:top w:val="nil"/>
              <w:left w:val="nil"/>
              <w:bottom w:val="single" w:sz="4" w:space="0" w:color="auto"/>
              <w:right w:val="single" w:sz="4" w:space="0" w:color="auto"/>
            </w:tcBorders>
            <w:shd w:val="clear" w:color="auto" w:fill="auto"/>
            <w:noWrap/>
            <w:vAlign w:val="center"/>
            <w:hideMark/>
          </w:tcPr>
          <w:p w14:paraId="5863E7E2"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598" w:type="dxa"/>
            <w:tcBorders>
              <w:top w:val="nil"/>
              <w:left w:val="nil"/>
              <w:bottom w:val="single" w:sz="4" w:space="0" w:color="auto"/>
              <w:right w:val="single" w:sz="4" w:space="0" w:color="auto"/>
            </w:tcBorders>
            <w:shd w:val="clear" w:color="auto" w:fill="auto"/>
            <w:noWrap/>
            <w:vAlign w:val="center"/>
            <w:hideMark/>
          </w:tcPr>
          <w:p w14:paraId="0BC3BDC5"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599" w:type="dxa"/>
            <w:tcBorders>
              <w:top w:val="nil"/>
              <w:left w:val="nil"/>
              <w:bottom w:val="single" w:sz="4" w:space="0" w:color="auto"/>
              <w:right w:val="single" w:sz="4" w:space="0" w:color="auto"/>
            </w:tcBorders>
            <w:shd w:val="clear" w:color="auto" w:fill="auto"/>
            <w:noWrap/>
            <w:vAlign w:val="center"/>
            <w:hideMark/>
          </w:tcPr>
          <w:p w14:paraId="6F53DAE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598" w:type="dxa"/>
            <w:tcBorders>
              <w:top w:val="nil"/>
              <w:left w:val="nil"/>
              <w:bottom w:val="single" w:sz="4" w:space="0" w:color="auto"/>
              <w:right w:val="single" w:sz="4" w:space="0" w:color="auto"/>
            </w:tcBorders>
            <w:shd w:val="clear" w:color="auto" w:fill="auto"/>
            <w:noWrap/>
            <w:vAlign w:val="center"/>
            <w:hideMark/>
          </w:tcPr>
          <w:p w14:paraId="7F027DF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598" w:type="dxa"/>
            <w:tcBorders>
              <w:top w:val="nil"/>
              <w:left w:val="nil"/>
              <w:bottom w:val="single" w:sz="4" w:space="0" w:color="auto"/>
              <w:right w:val="single" w:sz="4" w:space="0" w:color="000000" w:themeColor="text1"/>
            </w:tcBorders>
            <w:shd w:val="clear" w:color="auto" w:fill="auto"/>
            <w:noWrap/>
            <w:vAlign w:val="center"/>
            <w:hideMark/>
          </w:tcPr>
          <w:p w14:paraId="1DA6DAFA"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598" w:type="dxa"/>
            <w:tcBorders>
              <w:top w:val="nil"/>
              <w:left w:val="single" w:sz="4" w:space="0" w:color="000000" w:themeColor="text1"/>
              <w:bottom w:val="single" w:sz="4" w:space="0" w:color="auto"/>
            </w:tcBorders>
          </w:tcPr>
          <w:p w14:paraId="252B5A80"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598" w:type="dxa"/>
            <w:tcBorders>
              <w:top w:val="nil"/>
              <w:left w:val="single" w:sz="4" w:space="0" w:color="000000" w:themeColor="text1"/>
              <w:bottom w:val="single" w:sz="4" w:space="0" w:color="auto"/>
            </w:tcBorders>
          </w:tcPr>
          <w:p w14:paraId="0B3BA463"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c>
          <w:tcPr>
            <w:tcW w:w="598" w:type="dxa"/>
            <w:tcBorders>
              <w:top w:val="nil"/>
              <w:left w:val="single" w:sz="4" w:space="0" w:color="000000" w:themeColor="text1"/>
              <w:bottom w:val="single" w:sz="4" w:space="0" w:color="auto"/>
            </w:tcBorders>
          </w:tcPr>
          <w:p w14:paraId="0A1E332C"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FWD</w:t>
            </w:r>
          </w:p>
        </w:tc>
        <w:tc>
          <w:tcPr>
            <w:tcW w:w="599" w:type="dxa"/>
            <w:tcBorders>
              <w:top w:val="nil"/>
              <w:left w:val="single" w:sz="4" w:space="0" w:color="000000" w:themeColor="text1"/>
              <w:bottom w:val="single" w:sz="4" w:space="0" w:color="auto"/>
            </w:tcBorders>
          </w:tcPr>
          <w:p w14:paraId="439DE438" w14:textId="77777777" w:rsidR="0019292D" w:rsidRPr="008B79FA" w:rsidRDefault="0019292D" w:rsidP="0019292D">
            <w:pPr>
              <w:pStyle w:val="Tabeltextcentered"/>
              <w:rPr>
                <w:rFonts w:asciiTheme="majorHAnsi" w:hAnsiTheme="majorHAnsi" w:cstheme="majorHAnsi"/>
              </w:rPr>
            </w:pPr>
            <w:r w:rsidRPr="591D78B5">
              <w:rPr>
                <w:rFonts w:asciiTheme="majorHAnsi" w:hAnsiTheme="majorHAnsi" w:cstheme="majorBidi"/>
              </w:rPr>
              <w:t>AWD</w:t>
            </w:r>
          </w:p>
        </w:tc>
      </w:tr>
      <w:tr w:rsidR="0019292D" w:rsidRPr="008B79FA" w14:paraId="0196C7F7" w14:textId="77777777" w:rsidTr="0019292D">
        <w:trPr>
          <w:trHeight w:val="282"/>
        </w:trPr>
        <w:tc>
          <w:tcPr>
            <w:tcW w:w="9178" w:type="dxa"/>
            <w:gridSpan w:val="14"/>
            <w:tcBorders>
              <w:top w:val="single" w:sz="4" w:space="0" w:color="auto"/>
              <w:left w:val="nil"/>
              <w:bottom w:val="single" w:sz="4" w:space="0" w:color="auto"/>
            </w:tcBorders>
            <w:shd w:val="clear" w:color="auto" w:fill="auto"/>
            <w:noWrap/>
            <w:vAlign w:val="center"/>
            <w:hideMark/>
          </w:tcPr>
          <w:p w14:paraId="5C59F19C" w14:textId="77777777" w:rsidR="0019292D" w:rsidRPr="008B79FA" w:rsidRDefault="0019292D" w:rsidP="0019292D">
            <w:pPr>
              <w:pStyle w:val="Tabletextleft"/>
              <w:rPr>
                <w:rFonts w:asciiTheme="majorHAnsi" w:hAnsiTheme="majorHAnsi" w:cstheme="majorHAnsi"/>
              </w:rPr>
            </w:pPr>
            <w:r w:rsidRPr="591D78B5">
              <w:rPr>
                <w:rStyle w:val="Fett"/>
                <w:rFonts w:asciiTheme="majorHAnsi" w:hAnsiTheme="majorHAnsi" w:cstheme="majorBidi"/>
              </w:rPr>
              <w:t>Performance</w:t>
            </w:r>
          </w:p>
        </w:tc>
      </w:tr>
      <w:tr w:rsidR="00915800" w:rsidRPr="008B79FA" w14:paraId="18A6147F" w14:textId="77777777" w:rsidTr="591D78B5">
        <w:trPr>
          <w:trHeight w:val="180"/>
        </w:trPr>
        <w:tc>
          <w:tcPr>
            <w:tcW w:w="1240" w:type="dxa"/>
            <w:tcBorders>
              <w:top w:val="nil"/>
              <w:left w:val="nil"/>
              <w:bottom w:val="single" w:sz="4" w:space="0" w:color="auto"/>
              <w:right w:val="single" w:sz="4" w:space="0" w:color="auto"/>
            </w:tcBorders>
            <w:shd w:val="clear" w:color="auto" w:fill="auto"/>
            <w:noWrap/>
            <w:vAlign w:val="center"/>
            <w:hideMark/>
          </w:tcPr>
          <w:p w14:paraId="1081FD7D" w14:textId="583B74BF" w:rsidR="00915800" w:rsidRPr="008B79FA" w:rsidRDefault="00915800" w:rsidP="00915800">
            <w:pPr>
              <w:pStyle w:val="Tabletextleft"/>
              <w:rPr>
                <w:rFonts w:asciiTheme="majorHAnsi" w:hAnsiTheme="majorHAnsi" w:cstheme="majorHAnsi"/>
                <w:lang w:eastAsia="en-GB"/>
              </w:rPr>
            </w:pPr>
            <w:r w:rsidRPr="591D78B5">
              <w:rPr>
                <w:rFonts w:asciiTheme="majorHAnsi" w:hAnsiTheme="majorHAnsi" w:cstheme="majorBidi"/>
              </w:rPr>
              <w:t>Top speed</w:t>
            </w:r>
            <w:r w:rsidR="00CE5E6A" w:rsidRPr="591D78B5">
              <w:rPr>
                <w:rFonts w:asciiTheme="majorHAnsi" w:hAnsiTheme="majorHAnsi" w:cstheme="majorBidi"/>
              </w:rPr>
              <w:t xml:space="preserve"> </w:t>
            </w:r>
            <w:r w:rsidR="00CE5E6A" w:rsidRPr="591D78B5">
              <w:rPr>
                <w:rFonts w:asciiTheme="majorHAnsi" w:hAnsiTheme="majorHAnsi" w:cstheme="majorBidi"/>
                <w:vertAlign w:val="superscript"/>
              </w:rPr>
              <w:t>6</w:t>
            </w:r>
            <w:r w:rsidDel="00CE5E6A">
              <w:br/>
            </w:r>
          </w:p>
        </w:tc>
        <w:tc>
          <w:tcPr>
            <w:tcW w:w="760" w:type="dxa"/>
            <w:tcBorders>
              <w:top w:val="nil"/>
              <w:left w:val="nil"/>
              <w:bottom w:val="single" w:sz="4" w:space="0" w:color="auto"/>
              <w:right w:val="single" w:sz="4" w:space="0" w:color="auto"/>
            </w:tcBorders>
            <w:shd w:val="clear" w:color="auto" w:fill="auto"/>
            <w:noWrap/>
            <w:vAlign w:val="center"/>
            <w:hideMark/>
          </w:tcPr>
          <w:p w14:paraId="65E66513" w14:textId="77777777" w:rsidR="00915800" w:rsidRPr="008B79FA" w:rsidRDefault="00915800" w:rsidP="00915800">
            <w:pPr>
              <w:pStyle w:val="Tabletextleft"/>
              <w:rPr>
                <w:rFonts w:asciiTheme="majorHAnsi" w:eastAsia="Times New Roman" w:hAnsiTheme="majorHAnsi" w:cstheme="majorHAnsi"/>
                <w:color w:val="000000"/>
                <w:lang w:eastAsia="en-GB"/>
              </w:rPr>
            </w:pPr>
            <w:r w:rsidRPr="591D78B5">
              <w:rPr>
                <w:rFonts w:asciiTheme="majorHAnsi" w:hAnsiTheme="majorHAnsi" w:cstheme="majorBidi"/>
              </w:rPr>
              <w:t>km/h</w:t>
            </w:r>
          </w:p>
        </w:tc>
        <w:tc>
          <w:tcPr>
            <w:tcW w:w="598" w:type="dxa"/>
            <w:tcBorders>
              <w:top w:val="nil"/>
              <w:left w:val="nil"/>
              <w:bottom w:val="single" w:sz="4" w:space="0" w:color="auto"/>
              <w:right w:val="single" w:sz="4" w:space="0" w:color="auto"/>
            </w:tcBorders>
            <w:shd w:val="clear" w:color="auto" w:fill="auto"/>
            <w:noWrap/>
            <w:vAlign w:val="center"/>
          </w:tcPr>
          <w:p w14:paraId="52C065E0" w14:textId="3C9C53BB"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186</w:t>
            </w:r>
          </w:p>
        </w:tc>
        <w:tc>
          <w:tcPr>
            <w:tcW w:w="598" w:type="dxa"/>
            <w:tcBorders>
              <w:top w:val="nil"/>
              <w:left w:val="nil"/>
              <w:bottom w:val="single" w:sz="4" w:space="0" w:color="auto"/>
              <w:right w:val="single" w:sz="4" w:space="0" w:color="auto"/>
            </w:tcBorders>
            <w:shd w:val="clear" w:color="auto" w:fill="auto"/>
            <w:noWrap/>
            <w:vAlign w:val="center"/>
          </w:tcPr>
          <w:p w14:paraId="3A112DF9" w14:textId="73BAB2C9"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182</w:t>
            </w:r>
          </w:p>
        </w:tc>
        <w:tc>
          <w:tcPr>
            <w:tcW w:w="598" w:type="dxa"/>
            <w:tcBorders>
              <w:top w:val="nil"/>
              <w:left w:val="nil"/>
              <w:bottom w:val="single" w:sz="4" w:space="0" w:color="auto"/>
              <w:right w:val="single" w:sz="4" w:space="0" w:color="auto"/>
            </w:tcBorders>
            <w:shd w:val="clear" w:color="auto" w:fill="auto"/>
            <w:noWrap/>
            <w:vAlign w:val="center"/>
          </w:tcPr>
          <w:p w14:paraId="401D7D01" w14:textId="5EB0202D"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186</w:t>
            </w:r>
          </w:p>
        </w:tc>
        <w:tc>
          <w:tcPr>
            <w:tcW w:w="598" w:type="dxa"/>
            <w:tcBorders>
              <w:top w:val="nil"/>
              <w:left w:val="nil"/>
              <w:bottom w:val="single" w:sz="4" w:space="0" w:color="auto"/>
              <w:right w:val="single" w:sz="4" w:space="0" w:color="auto"/>
            </w:tcBorders>
            <w:shd w:val="clear" w:color="auto" w:fill="auto"/>
            <w:noWrap/>
            <w:vAlign w:val="center"/>
          </w:tcPr>
          <w:p w14:paraId="46515725" w14:textId="1E544571"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182</w:t>
            </w:r>
          </w:p>
        </w:tc>
        <w:tc>
          <w:tcPr>
            <w:tcW w:w="598" w:type="dxa"/>
            <w:tcBorders>
              <w:top w:val="nil"/>
              <w:left w:val="nil"/>
              <w:bottom w:val="single" w:sz="4" w:space="0" w:color="auto"/>
              <w:right w:val="single" w:sz="4" w:space="0" w:color="auto"/>
            </w:tcBorders>
            <w:shd w:val="clear" w:color="auto" w:fill="auto"/>
            <w:noWrap/>
            <w:vAlign w:val="center"/>
          </w:tcPr>
          <w:p w14:paraId="398900BB" w14:textId="21F8C330"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198</w:t>
            </w:r>
          </w:p>
        </w:tc>
        <w:tc>
          <w:tcPr>
            <w:tcW w:w="599" w:type="dxa"/>
            <w:tcBorders>
              <w:top w:val="nil"/>
              <w:left w:val="nil"/>
              <w:bottom w:val="single" w:sz="4" w:space="0" w:color="auto"/>
              <w:right w:val="single" w:sz="4" w:space="0" w:color="auto"/>
            </w:tcBorders>
            <w:shd w:val="clear" w:color="auto" w:fill="auto"/>
            <w:noWrap/>
            <w:vAlign w:val="center"/>
          </w:tcPr>
          <w:p w14:paraId="57EDDB0D" w14:textId="7EEA0AA4"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19</w:t>
            </w:r>
            <w:r w:rsidR="006C41EF" w:rsidRPr="591D78B5">
              <w:rPr>
                <w:rFonts w:asciiTheme="majorHAnsi" w:hAnsiTheme="majorHAnsi" w:cstheme="majorBidi"/>
              </w:rPr>
              <w:t>7</w:t>
            </w:r>
          </w:p>
        </w:tc>
        <w:tc>
          <w:tcPr>
            <w:tcW w:w="598" w:type="dxa"/>
            <w:tcBorders>
              <w:top w:val="nil"/>
              <w:left w:val="nil"/>
              <w:bottom w:val="single" w:sz="4" w:space="0" w:color="auto"/>
              <w:right w:val="single" w:sz="4" w:space="0" w:color="auto"/>
            </w:tcBorders>
            <w:shd w:val="clear" w:color="auto" w:fill="auto"/>
            <w:noWrap/>
            <w:vAlign w:val="center"/>
          </w:tcPr>
          <w:p w14:paraId="5AF968BF" w14:textId="3AD9A005"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194</w:t>
            </w:r>
          </w:p>
        </w:tc>
        <w:tc>
          <w:tcPr>
            <w:tcW w:w="598" w:type="dxa"/>
            <w:tcBorders>
              <w:top w:val="nil"/>
              <w:left w:val="nil"/>
              <w:bottom w:val="single" w:sz="4" w:space="0" w:color="auto"/>
              <w:right w:val="single" w:sz="4" w:space="0" w:color="000000" w:themeColor="text1"/>
            </w:tcBorders>
            <w:shd w:val="clear" w:color="auto" w:fill="auto"/>
            <w:noWrap/>
            <w:vAlign w:val="center"/>
          </w:tcPr>
          <w:p w14:paraId="2D345E39" w14:textId="49DCAF9D"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193</w:t>
            </w:r>
          </w:p>
        </w:tc>
        <w:tc>
          <w:tcPr>
            <w:tcW w:w="598" w:type="dxa"/>
            <w:tcBorders>
              <w:top w:val="nil"/>
              <w:left w:val="single" w:sz="4" w:space="0" w:color="000000" w:themeColor="text1"/>
              <w:bottom w:val="single" w:sz="4" w:space="0" w:color="auto"/>
            </w:tcBorders>
            <w:vAlign w:val="center"/>
          </w:tcPr>
          <w:p w14:paraId="4D0F8DB1" w14:textId="5CAFEC6E"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204</w:t>
            </w:r>
          </w:p>
        </w:tc>
        <w:tc>
          <w:tcPr>
            <w:tcW w:w="598" w:type="dxa"/>
            <w:tcBorders>
              <w:top w:val="nil"/>
              <w:left w:val="single" w:sz="4" w:space="0" w:color="000000" w:themeColor="text1"/>
              <w:bottom w:val="single" w:sz="4" w:space="0" w:color="auto"/>
            </w:tcBorders>
            <w:vAlign w:val="center"/>
          </w:tcPr>
          <w:p w14:paraId="68BBA919" w14:textId="0D09BD69"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204</w:t>
            </w:r>
          </w:p>
        </w:tc>
        <w:tc>
          <w:tcPr>
            <w:tcW w:w="598" w:type="dxa"/>
            <w:tcBorders>
              <w:top w:val="nil"/>
              <w:left w:val="single" w:sz="4" w:space="0" w:color="000000" w:themeColor="text1"/>
              <w:bottom w:val="single" w:sz="4" w:space="0" w:color="auto"/>
            </w:tcBorders>
            <w:vAlign w:val="center"/>
          </w:tcPr>
          <w:p w14:paraId="02531035" w14:textId="20A514F5"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204</w:t>
            </w:r>
          </w:p>
        </w:tc>
        <w:tc>
          <w:tcPr>
            <w:tcW w:w="599" w:type="dxa"/>
            <w:tcBorders>
              <w:top w:val="nil"/>
              <w:left w:val="single" w:sz="4" w:space="0" w:color="000000" w:themeColor="text1"/>
              <w:bottom w:val="single" w:sz="4" w:space="0" w:color="auto"/>
            </w:tcBorders>
            <w:vAlign w:val="center"/>
          </w:tcPr>
          <w:p w14:paraId="47A178DA" w14:textId="4148FE2C"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204</w:t>
            </w:r>
          </w:p>
        </w:tc>
      </w:tr>
      <w:tr w:rsidR="00915800" w:rsidRPr="008B79FA" w14:paraId="3A01065D" w14:textId="77777777" w:rsidTr="591D78B5">
        <w:trPr>
          <w:trHeight w:val="180"/>
        </w:trPr>
        <w:tc>
          <w:tcPr>
            <w:tcW w:w="1240" w:type="dxa"/>
            <w:tcBorders>
              <w:top w:val="nil"/>
              <w:left w:val="nil"/>
              <w:bottom w:val="single" w:sz="4" w:space="0" w:color="auto"/>
              <w:right w:val="single" w:sz="4" w:space="0" w:color="auto"/>
            </w:tcBorders>
            <w:shd w:val="clear" w:color="auto" w:fill="auto"/>
            <w:noWrap/>
            <w:vAlign w:val="center"/>
            <w:hideMark/>
          </w:tcPr>
          <w:p w14:paraId="366D19B0" w14:textId="77777777" w:rsidR="00915800" w:rsidRPr="008B79FA" w:rsidRDefault="00915800" w:rsidP="00915800">
            <w:pPr>
              <w:pStyle w:val="Tabletextleft"/>
              <w:rPr>
                <w:rFonts w:asciiTheme="majorHAnsi" w:hAnsiTheme="majorHAnsi" w:cstheme="majorHAnsi"/>
                <w:lang w:eastAsia="en-GB"/>
              </w:rPr>
            </w:pPr>
            <w:r w:rsidRPr="591D78B5">
              <w:rPr>
                <w:rFonts w:asciiTheme="majorHAnsi" w:hAnsiTheme="majorHAnsi" w:cstheme="majorBidi"/>
              </w:rPr>
              <w:t xml:space="preserve">Acceleration </w:t>
            </w:r>
            <w:r w:rsidRPr="008B79FA">
              <w:rPr>
                <w:rFonts w:asciiTheme="majorHAnsi" w:hAnsiTheme="majorHAnsi" w:cstheme="majorHAnsi"/>
              </w:rPr>
              <w:br/>
            </w:r>
            <w:r w:rsidRPr="591D78B5">
              <w:rPr>
                <w:rFonts w:asciiTheme="majorHAnsi" w:hAnsiTheme="majorHAnsi" w:cstheme="majorBidi"/>
              </w:rPr>
              <w:t>(0-100km/h)</w:t>
            </w:r>
            <w:r w:rsidRPr="591D78B5">
              <w:rPr>
                <w:rStyle w:val="Funotenzeichen"/>
                <w:rFonts w:asciiTheme="majorHAnsi" w:hAnsiTheme="majorHAnsi" w:cstheme="majorBidi"/>
              </w:rPr>
              <w:t xml:space="preserve"> </w:t>
            </w:r>
            <w:r w:rsidRPr="591D78B5">
              <w:rPr>
                <w:rStyle w:val="Funotenzeichen"/>
                <w:rFonts w:asciiTheme="majorHAnsi" w:hAnsiTheme="majorHAnsi" w:cstheme="majorBidi"/>
              </w:rPr>
              <w:footnoteReference w:id="2"/>
            </w:r>
          </w:p>
        </w:tc>
        <w:tc>
          <w:tcPr>
            <w:tcW w:w="760" w:type="dxa"/>
            <w:tcBorders>
              <w:top w:val="nil"/>
              <w:left w:val="nil"/>
              <w:bottom w:val="single" w:sz="4" w:space="0" w:color="auto"/>
              <w:right w:val="single" w:sz="4" w:space="0" w:color="auto"/>
            </w:tcBorders>
            <w:shd w:val="clear" w:color="auto" w:fill="auto"/>
            <w:noWrap/>
            <w:vAlign w:val="center"/>
            <w:hideMark/>
          </w:tcPr>
          <w:p w14:paraId="127F4EB4" w14:textId="77777777" w:rsidR="00915800" w:rsidRPr="008B79FA" w:rsidRDefault="00915800" w:rsidP="00915800">
            <w:pPr>
              <w:pStyle w:val="Tabletextleft"/>
              <w:rPr>
                <w:rFonts w:asciiTheme="majorHAnsi" w:eastAsia="Times New Roman" w:hAnsiTheme="majorHAnsi" w:cstheme="majorHAnsi"/>
                <w:color w:val="000000"/>
                <w:lang w:eastAsia="en-GB"/>
              </w:rPr>
            </w:pPr>
            <w:r w:rsidRPr="591D78B5">
              <w:rPr>
                <w:rFonts w:asciiTheme="majorHAnsi" w:hAnsiTheme="majorHAnsi" w:cstheme="majorBidi"/>
              </w:rPr>
              <w:t>secs.</w:t>
            </w:r>
          </w:p>
        </w:tc>
        <w:tc>
          <w:tcPr>
            <w:tcW w:w="598" w:type="dxa"/>
            <w:tcBorders>
              <w:top w:val="nil"/>
              <w:left w:val="nil"/>
              <w:bottom w:val="single" w:sz="4" w:space="0" w:color="auto"/>
              <w:right w:val="single" w:sz="4" w:space="0" w:color="auto"/>
            </w:tcBorders>
            <w:shd w:val="clear" w:color="auto" w:fill="auto"/>
            <w:noWrap/>
            <w:vAlign w:val="center"/>
          </w:tcPr>
          <w:p w14:paraId="38FB1A18" w14:textId="7B4831CA"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10.6</w:t>
            </w:r>
          </w:p>
        </w:tc>
        <w:tc>
          <w:tcPr>
            <w:tcW w:w="598" w:type="dxa"/>
            <w:tcBorders>
              <w:top w:val="nil"/>
              <w:left w:val="nil"/>
              <w:bottom w:val="single" w:sz="4" w:space="0" w:color="auto"/>
              <w:right w:val="single" w:sz="4" w:space="0" w:color="auto"/>
            </w:tcBorders>
            <w:shd w:val="clear" w:color="auto" w:fill="auto"/>
            <w:noWrap/>
            <w:vAlign w:val="center"/>
          </w:tcPr>
          <w:p w14:paraId="1424E83B" w14:textId="094600A9"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11.1</w:t>
            </w:r>
          </w:p>
        </w:tc>
        <w:tc>
          <w:tcPr>
            <w:tcW w:w="598" w:type="dxa"/>
            <w:tcBorders>
              <w:top w:val="nil"/>
              <w:left w:val="nil"/>
              <w:bottom w:val="single" w:sz="4" w:space="0" w:color="auto"/>
              <w:right w:val="single" w:sz="4" w:space="0" w:color="auto"/>
            </w:tcBorders>
            <w:shd w:val="clear" w:color="auto" w:fill="auto"/>
            <w:noWrap/>
            <w:vAlign w:val="center"/>
          </w:tcPr>
          <w:p w14:paraId="66EDED48" w14:textId="152B6FEB"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11.2</w:t>
            </w:r>
          </w:p>
        </w:tc>
        <w:tc>
          <w:tcPr>
            <w:tcW w:w="598" w:type="dxa"/>
            <w:tcBorders>
              <w:top w:val="nil"/>
              <w:left w:val="nil"/>
              <w:bottom w:val="single" w:sz="4" w:space="0" w:color="auto"/>
              <w:right w:val="single" w:sz="4" w:space="0" w:color="auto"/>
            </w:tcBorders>
            <w:shd w:val="clear" w:color="auto" w:fill="auto"/>
            <w:noWrap/>
            <w:vAlign w:val="center"/>
          </w:tcPr>
          <w:p w14:paraId="50B4D8CB" w14:textId="17F16FEE"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11.7</w:t>
            </w:r>
          </w:p>
        </w:tc>
        <w:tc>
          <w:tcPr>
            <w:tcW w:w="598" w:type="dxa"/>
            <w:tcBorders>
              <w:top w:val="nil"/>
              <w:left w:val="nil"/>
              <w:bottom w:val="single" w:sz="4" w:space="0" w:color="auto"/>
              <w:right w:val="single" w:sz="4" w:space="0" w:color="auto"/>
            </w:tcBorders>
            <w:shd w:val="clear" w:color="auto" w:fill="auto"/>
            <w:noWrap/>
            <w:vAlign w:val="center"/>
          </w:tcPr>
          <w:p w14:paraId="44EDC454" w14:textId="245FC924"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8.8</w:t>
            </w:r>
          </w:p>
        </w:tc>
        <w:tc>
          <w:tcPr>
            <w:tcW w:w="599" w:type="dxa"/>
            <w:tcBorders>
              <w:top w:val="nil"/>
              <w:left w:val="nil"/>
              <w:bottom w:val="single" w:sz="4" w:space="0" w:color="auto"/>
              <w:right w:val="single" w:sz="4" w:space="0" w:color="auto"/>
            </w:tcBorders>
            <w:shd w:val="clear" w:color="auto" w:fill="auto"/>
            <w:noWrap/>
            <w:vAlign w:val="center"/>
          </w:tcPr>
          <w:p w14:paraId="7091A986" w14:textId="09B42F17"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9.1</w:t>
            </w:r>
          </w:p>
        </w:tc>
        <w:tc>
          <w:tcPr>
            <w:tcW w:w="598" w:type="dxa"/>
            <w:tcBorders>
              <w:top w:val="nil"/>
              <w:left w:val="nil"/>
              <w:bottom w:val="single" w:sz="4" w:space="0" w:color="auto"/>
              <w:right w:val="single" w:sz="4" w:space="0" w:color="auto"/>
            </w:tcBorders>
            <w:shd w:val="clear" w:color="auto" w:fill="auto"/>
            <w:noWrap/>
            <w:vAlign w:val="center"/>
          </w:tcPr>
          <w:p w14:paraId="1F215FCF" w14:textId="607F43FE"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10.0</w:t>
            </w:r>
          </w:p>
        </w:tc>
        <w:tc>
          <w:tcPr>
            <w:tcW w:w="598" w:type="dxa"/>
            <w:tcBorders>
              <w:top w:val="nil"/>
              <w:left w:val="nil"/>
              <w:bottom w:val="single" w:sz="4" w:space="0" w:color="auto"/>
              <w:right w:val="single" w:sz="4" w:space="0" w:color="000000" w:themeColor="text1"/>
            </w:tcBorders>
            <w:shd w:val="clear" w:color="auto" w:fill="auto"/>
            <w:noWrap/>
            <w:vAlign w:val="center"/>
          </w:tcPr>
          <w:p w14:paraId="5E6551DA" w14:textId="0D6061C9"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10.4</w:t>
            </w:r>
          </w:p>
        </w:tc>
        <w:tc>
          <w:tcPr>
            <w:tcW w:w="598" w:type="dxa"/>
            <w:tcBorders>
              <w:top w:val="nil"/>
              <w:left w:val="single" w:sz="4" w:space="0" w:color="000000" w:themeColor="text1"/>
              <w:bottom w:val="single" w:sz="4" w:space="0" w:color="auto"/>
            </w:tcBorders>
            <w:vAlign w:val="center"/>
          </w:tcPr>
          <w:p w14:paraId="7002073D" w14:textId="5C096DF9"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8.3</w:t>
            </w:r>
          </w:p>
        </w:tc>
        <w:tc>
          <w:tcPr>
            <w:tcW w:w="598" w:type="dxa"/>
            <w:tcBorders>
              <w:top w:val="nil"/>
              <w:left w:val="single" w:sz="4" w:space="0" w:color="000000" w:themeColor="text1"/>
              <w:bottom w:val="single" w:sz="4" w:space="0" w:color="auto"/>
            </w:tcBorders>
            <w:vAlign w:val="center"/>
          </w:tcPr>
          <w:p w14:paraId="18DC9058" w14:textId="7BFA9D4C" w:rsidR="00915800" w:rsidRPr="005B4F7F" w:rsidRDefault="00915800" w:rsidP="00915800">
            <w:pPr>
              <w:pStyle w:val="Tabeltextcentered"/>
              <w:rPr>
                <w:rFonts w:asciiTheme="majorHAnsi" w:hAnsiTheme="majorHAnsi" w:cstheme="majorHAnsi"/>
                <w:lang w:eastAsia="en-GB"/>
              </w:rPr>
            </w:pPr>
            <w:r w:rsidRPr="591D78B5">
              <w:rPr>
                <w:rFonts w:asciiTheme="majorHAnsi" w:hAnsiTheme="majorHAnsi" w:cstheme="majorBidi"/>
              </w:rPr>
              <w:t>8.</w:t>
            </w:r>
            <w:r w:rsidR="00795BCB" w:rsidRPr="591D78B5">
              <w:rPr>
                <w:rFonts w:asciiTheme="majorHAnsi" w:hAnsiTheme="majorHAnsi" w:cstheme="majorBidi"/>
              </w:rPr>
              <w:t>8</w:t>
            </w:r>
          </w:p>
        </w:tc>
        <w:tc>
          <w:tcPr>
            <w:tcW w:w="598" w:type="dxa"/>
            <w:tcBorders>
              <w:top w:val="nil"/>
              <w:left w:val="single" w:sz="4" w:space="0" w:color="000000" w:themeColor="text1"/>
              <w:bottom w:val="single" w:sz="4" w:space="0" w:color="auto"/>
            </w:tcBorders>
            <w:vAlign w:val="center"/>
          </w:tcPr>
          <w:p w14:paraId="609A4A12" w14:textId="58716B9D" w:rsidR="00915800" w:rsidRPr="005B4F7F" w:rsidRDefault="00915800" w:rsidP="00915800">
            <w:pPr>
              <w:pStyle w:val="Tabeltextcentered"/>
              <w:rPr>
                <w:rFonts w:asciiTheme="majorHAnsi" w:hAnsiTheme="majorHAnsi" w:cstheme="majorHAnsi"/>
                <w:lang w:eastAsia="en-GB"/>
              </w:rPr>
            </w:pPr>
            <w:r w:rsidRPr="591D78B5">
              <w:rPr>
                <w:rFonts w:asciiTheme="majorHAnsi" w:hAnsiTheme="majorHAnsi" w:cstheme="majorBidi"/>
              </w:rPr>
              <w:t>8.</w:t>
            </w:r>
            <w:r w:rsidR="00AC3706" w:rsidRPr="591D78B5">
              <w:rPr>
                <w:rFonts w:asciiTheme="majorHAnsi" w:hAnsiTheme="majorHAnsi" w:cstheme="majorBidi"/>
              </w:rPr>
              <w:t>7</w:t>
            </w:r>
          </w:p>
        </w:tc>
        <w:tc>
          <w:tcPr>
            <w:tcW w:w="599" w:type="dxa"/>
            <w:tcBorders>
              <w:top w:val="nil"/>
              <w:left w:val="single" w:sz="4" w:space="0" w:color="000000" w:themeColor="text1"/>
              <w:bottom w:val="single" w:sz="4" w:space="0" w:color="auto"/>
            </w:tcBorders>
            <w:vAlign w:val="center"/>
          </w:tcPr>
          <w:p w14:paraId="1A188708" w14:textId="2463499C"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9.0</w:t>
            </w:r>
          </w:p>
        </w:tc>
      </w:tr>
      <w:tr w:rsidR="0019292D" w:rsidRPr="008B79FA" w14:paraId="31E93E35" w14:textId="77777777" w:rsidTr="0019292D">
        <w:trPr>
          <w:trHeight w:val="282"/>
        </w:trPr>
        <w:tc>
          <w:tcPr>
            <w:tcW w:w="9178" w:type="dxa"/>
            <w:gridSpan w:val="14"/>
            <w:tcBorders>
              <w:top w:val="single" w:sz="4" w:space="0" w:color="auto"/>
              <w:left w:val="nil"/>
              <w:bottom w:val="single" w:sz="4" w:space="0" w:color="auto"/>
            </w:tcBorders>
            <w:shd w:val="clear" w:color="auto" w:fill="auto"/>
            <w:noWrap/>
            <w:vAlign w:val="center"/>
            <w:hideMark/>
          </w:tcPr>
          <w:p w14:paraId="545DEA10" w14:textId="77777777" w:rsidR="0019292D" w:rsidRPr="008B79FA" w:rsidRDefault="0019292D" w:rsidP="0019292D">
            <w:pPr>
              <w:pStyle w:val="Tabletextleft"/>
              <w:rPr>
                <w:rFonts w:asciiTheme="majorHAnsi" w:hAnsiTheme="majorHAnsi" w:cstheme="majorHAnsi"/>
              </w:rPr>
            </w:pPr>
            <w:r w:rsidRPr="591D78B5">
              <w:rPr>
                <w:rStyle w:val="Fett"/>
                <w:rFonts w:asciiTheme="majorHAnsi" w:hAnsiTheme="majorHAnsi" w:cstheme="majorBidi"/>
              </w:rPr>
              <w:t>WLTP fuel consumption</w:t>
            </w:r>
            <w:r w:rsidRPr="591D78B5">
              <w:rPr>
                <w:rStyle w:val="Funotenzeichen"/>
                <w:rFonts w:asciiTheme="majorHAnsi" w:hAnsiTheme="majorHAnsi" w:cstheme="majorBidi"/>
              </w:rPr>
              <w:footnoteReference w:id="3"/>
            </w:r>
          </w:p>
        </w:tc>
      </w:tr>
      <w:tr w:rsidR="00C72E82" w:rsidRPr="008B79FA" w14:paraId="17DC4F92" w14:textId="77777777" w:rsidTr="591D78B5">
        <w:trPr>
          <w:trHeight w:val="360"/>
        </w:trPr>
        <w:tc>
          <w:tcPr>
            <w:tcW w:w="1240" w:type="dxa"/>
            <w:tcBorders>
              <w:top w:val="nil"/>
              <w:left w:val="nil"/>
              <w:bottom w:val="single" w:sz="4" w:space="0" w:color="auto"/>
              <w:right w:val="single" w:sz="4" w:space="0" w:color="auto"/>
            </w:tcBorders>
            <w:shd w:val="clear" w:color="auto" w:fill="auto"/>
            <w:noWrap/>
            <w:vAlign w:val="center"/>
            <w:hideMark/>
          </w:tcPr>
          <w:p w14:paraId="5C043B4A"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Combined</w:t>
            </w:r>
          </w:p>
        </w:tc>
        <w:tc>
          <w:tcPr>
            <w:tcW w:w="760" w:type="dxa"/>
            <w:tcBorders>
              <w:top w:val="nil"/>
              <w:left w:val="nil"/>
              <w:bottom w:val="single" w:sz="4" w:space="0" w:color="auto"/>
              <w:right w:val="single" w:sz="4" w:space="0" w:color="auto"/>
            </w:tcBorders>
            <w:shd w:val="clear" w:color="auto" w:fill="auto"/>
            <w:noWrap/>
            <w:vAlign w:val="center"/>
            <w:hideMark/>
          </w:tcPr>
          <w:p w14:paraId="29635D07"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l/100 km</w:t>
            </w:r>
          </w:p>
        </w:tc>
        <w:tc>
          <w:tcPr>
            <w:tcW w:w="598" w:type="dxa"/>
            <w:tcBorders>
              <w:top w:val="nil"/>
              <w:left w:val="nil"/>
              <w:bottom w:val="single" w:sz="4" w:space="0" w:color="auto"/>
              <w:right w:val="single" w:sz="4" w:space="0" w:color="auto"/>
            </w:tcBorders>
            <w:shd w:val="clear" w:color="auto" w:fill="auto"/>
            <w:noWrap/>
            <w:vAlign w:val="center"/>
          </w:tcPr>
          <w:p w14:paraId="63F49288" w14:textId="7F0ECAF2"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5.9</w:t>
            </w:r>
          </w:p>
        </w:tc>
        <w:tc>
          <w:tcPr>
            <w:tcW w:w="598" w:type="dxa"/>
            <w:tcBorders>
              <w:top w:val="nil"/>
              <w:left w:val="nil"/>
              <w:bottom w:val="single" w:sz="4" w:space="0" w:color="auto"/>
              <w:right w:val="single" w:sz="4" w:space="0" w:color="auto"/>
            </w:tcBorders>
            <w:shd w:val="clear" w:color="auto" w:fill="auto"/>
            <w:noWrap/>
            <w:vAlign w:val="center"/>
          </w:tcPr>
          <w:p w14:paraId="38A66611" w14:textId="2E6EEE6D"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6.4</w:t>
            </w:r>
          </w:p>
        </w:tc>
        <w:tc>
          <w:tcPr>
            <w:tcW w:w="598" w:type="dxa"/>
            <w:tcBorders>
              <w:top w:val="nil"/>
              <w:left w:val="nil"/>
              <w:bottom w:val="single" w:sz="4" w:space="0" w:color="auto"/>
              <w:right w:val="single" w:sz="4" w:space="0" w:color="auto"/>
            </w:tcBorders>
            <w:shd w:val="clear" w:color="auto" w:fill="auto"/>
            <w:noWrap/>
            <w:vAlign w:val="center"/>
          </w:tcPr>
          <w:p w14:paraId="62A65AE9" w14:textId="3258FB36"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6.4</w:t>
            </w:r>
          </w:p>
        </w:tc>
        <w:tc>
          <w:tcPr>
            <w:tcW w:w="598" w:type="dxa"/>
            <w:tcBorders>
              <w:top w:val="nil"/>
              <w:left w:val="nil"/>
              <w:bottom w:val="single" w:sz="4" w:space="0" w:color="auto"/>
              <w:right w:val="single" w:sz="4" w:space="0" w:color="auto"/>
            </w:tcBorders>
            <w:shd w:val="clear" w:color="auto" w:fill="auto"/>
            <w:noWrap/>
            <w:vAlign w:val="center"/>
          </w:tcPr>
          <w:p w14:paraId="22FA9A74" w14:textId="0A250BC5"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6.9</w:t>
            </w:r>
          </w:p>
        </w:tc>
        <w:tc>
          <w:tcPr>
            <w:tcW w:w="598" w:type="dxa"/>
            <w:tcBorders>
              <w:top w:val="nil"/>
              <w:left w:val="nil"/>
              <w:bottom w:val="single" w:sz="4" w:space="0" w:color="auto"/>
              <w:right w:val="single" w:sz="4" w:space="0" w:color="auto"/>
            </w:tcBorders>
            <w:shd w:val="clear" w:color="auto" w:fill="auto"/>
            <w:noWrap/>
            <w:vAlign w:val="center"/>
          </w:tcPr>
          <w:p w14:paraId="030406A5" w14:textId="123A3B62"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5.9</w:t>
            </w:r>
          </w:p>
        </w:tc>
        <w:tc>
          <w:tcPr>
            <w:tcW w:w="599" w:type="dxa"/>
            <w:tcBorders>
              <w:top w:val="nil"/>
              <w:left w:val="nil"/>
              <w:bottom w:val="single" w:sz="4" w:space="0" w:color="auto"/>
              <w:right w:val="single" w:sz="4" w:space="0" w:color="auto"/>
            </w:tcBorders>
            <w:shd w:val="clear" w:color="auto" w:fill="auto"/>
            <w:noWrap/>
            <w:vAlign w:val="center"/>
          </w:tcPr>
          <w:p w14:paraId="4C7FABC0" w14:textId="5F04CDCE"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6.4</w:t>
            </w:r>
          </w:p>
        </w:tc>
        <w:tc>
          <w:tcPr>
            <w:tcW w:w="598" w:type="dxa"/>
            <w:tcBorders>
              <w:top w:val="nil"/>
              <w:left w:val="nil"/>
              <w:bottom w:val="single" w:sz="4" w:space="0" w:color="auto"/>
              <w:right w:val="single" w:sz="4" w:space="0" w:color="auto"/>
            </w:tcBorders>
            <w:shd w:val="clear" w:color="auto" w:fill="auto"/>
            <w:noWrap/>
            <w:vAlign w:val="center"/>
          </w:tcPr>
          <w:p w14:paraId="58ECCD5A" w14:textId="5658424F"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6.4</w:t>
            </w:r>
          </w:p>
        </w:tc>
        <w:tc>
          <w:tcPr>
            <w:tcW w:w="598" w:type="dxa"/>
            <w:tcBorders>
              <w:top w:val="nil"/>
              <w:left w:val="nil"/>
              <w:bottom w:val="single" w:sz="4" w:space="0" w:color="auto"/>
              <w:right w:val="single" w:sz="4" w:space="0" w:color="000000" w:themeColor="text1"/>
            </w:tcBorders>
            <w:shd w:val="clear" w:color="auto" w:fill="auto"/>
            <w:noWrap/>
            <w:vAlign w:val="center"/>
          </w:tcPr>
          <w:p w14:paraId="0F8ED60E" w14:textId="12F4AED0"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6.9</w:t>
            </w:r>
          </w:p>
        </w:tc>
        <w:tc>
          <w:tcPr>
            <w:tcW w:w="598" w:type="dxa"/>
            <w:tcBorders>
              <w:top w:val="nil"/>
              <w:left w:val="single" w:sz="4" w:space="0" w:color="000000" w:themeColor="text1"/>
              <w:bottom w:val="single" w:sz="4" w:space="0" w:color="auto"/>
            </w:tcBorders>
            <w:vAlign w:val="center"/>
          </w:tcPr>
          <w:p w14:paraId="75B6A130" w14:textId="253E1B49"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5.7</w:t>
            </w:r>
          </w:p>
        </w:tc>
        <w:tc>
          <w:tcPr>
            <w:tcW w:w="598" w:type="dxa"/>
            <w:tcBorders>
              <w:top w:val="nil"/>
              <w:left w:val="single" w:sz="4" w:space="0" w:color="000000" w:themeColor="text1"/>
              <w:bottom w:val="single" w:sz="4" w:space="0" w:color="auto"/>
            </w:tcBorders>
            <w:vAlign w:val="center"/>
          </w:tcPr>
          <w:p w14:paraId="7A52A0ED" w14:textId="01FDCE36"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6.1</w:t>
            </w:r>
          </w:p>
        </w:tc>
        <w:tc>
          <w:tcPr>
            <w:tcW w:w="598" w:type="dxa"/>
            <w:tcBorders>
              <w:top w:val="nil"/>
              <w:left w:val="single" w:sz="4" w:space="0" w:color="000000" w:themeColor="text1"/>
              <w:bottom w:val="single" w:sz="4" w:space="0" w:color="auto"/>
            </w:tcBorders>
            <w:vAlign w:val="center"/>
          </w:tcPr>
          <w:p w14:paraId="4EF492EB" w14:textId="112C9341"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6.1</w:t>
            </w:r>
          </w:p>
        </w:tc>
        <w:tc>
          <w:tcPr>
            <w:tcW w:w="599" w:type="dxa"/>
            <w:tcBorders>
              <w:top w:val="nil"/>
              <w:left w:val="single" w:sz="4" w:space="0" w:color="000000" w:themeColor="text1"/>
              <w:bottom w:val="single" w:sz="4" w:space="0" w:color="auto"/>
            </w:tcBorders>
            <w:vAlign w:val="center"/>
          </w:tcPr>
          <w:p w14:paraId="17B50DBA" w14:textId="0FB60AD5"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6.6</w:t>
            </w:r>
          </w:p>
        </w:tc>
      </w:tr>
      <w:tr w:rsidR="00C72E82" w:rsidRPr="008B79FA" w14:paraId="5553E7BF" w14:textId="77777777" w:rsidTr="591D78B5">
        <w:trPr>
          <w:trHeight w:val="360"/>
        </w:trPr>
        <w:tc>
          <w:tcPr>
            <w:tcW w:w="1240" w:type="dxa"/>
            <w:tcBorders>
              <w:top w:val="nil"/>
              <w:left w:val="nil"/>
              <w:bottom w:val="single" w:sz="4" w:space="0" w:color="auto"/>
              <w:right w:val="single" w:sz="4" w:space="0" w:color="auto"/>
            </w:tcBorders>
            <w:shd w:val="clear" w:color="auto" w:fill="auto"/>
            <w:noWrap/>
            <w:vAlign w:val="center"/>
            <w:hideMark/>
          </w:tcPr>
          <w:p w14:paraId="79E553F3"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Extra-High</w:t>
            </w:r>
          </w:p>
        </w:tc>
        <w:tc>
          <w:tcPr>
            <w:tcW w:w="760" w:type="dxa"/>
            <w:tcBorders>
              <w:top w:val="nil"/>
              <w:left w:val="nil"/>
              <w:bottom w:val="single" w:sz="4" w:space="0" w:color="auto"/>
              <w:right w:val="single" w:sz="4" w:space="0" w:color="auto"/>
            </w:tcBorders>
            <w:shd w:val="clear" w:color="auto" w:fill="auto"/>
            <w:noWrap/>
            <w:vAlign w:val="center"/>
            <w:hideMark/>
          </w:tcPr>
          <w:p w14:paraId="6DD28F28"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l/100 km</w:t>
            </w:r>
          </w:p>
        </w:tc>
        <w:tc>
          <w:tcPr>
            <w:tcW w:w="598" w:type="dxa"/>
            <w:tcBorders>
              <w:top w:val="nil"/>
              <w:left w:val="nil"/>
              <w:bottom w:val="single" w:sz="4" w:space="0" w:color="auto"/>
              <w:right w:val="single" w:sz="4" w:space="0" w:color="auto"/>
            </w:tcBorders>
            <w:shd w:val="clear" w:color="auto" w:fill="auto"/>
            <w:noWrap/>
            <w:vAlign w:val="center"/>
          </w:tcPr>
          <w:p w14:paraId="41CAD15D" w14:textId="4FE31A6F"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6.3</w:t>
            </w:r>
          </w:p>
        </w:tc>
        <w:tc>
          <w:tcPr>
            <w:tcW w:w="598" w:type="dxa"/>
            <w:tcBorders>
              <w:top w:val="nil"/>
              <w:left w:val="nil"/>
              <w:bottom w:val="single" w:sz="4" w:space="0" w:color="auto"/>
              <w:right w:val="single" w:sz="4" w:space="0" w:color="auto"/>
            </w:tcBorders>
            <w:shd w:val="clear" w:color="auto" w:fill="auto"/>
            <w:noWrap/>
            <w:vAlign w:val="center"/>
          </w:tcPr>
          <w:p w14:paraId="1CCEC2EA" w14:textId="5679E8FE"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6.7</w:t>
            </w:r>
          </w:p>
        </w:tc>
        <w:tc>
          <w:tcPr>
            <w:tcW w:w="598" w:type="dxa"/>
            <w:tcBorders>
              <w:top w:val="nil"/>
              <w:left w:val="nil"/>
              <w:bottom w:val="single" w:sz="4" w:space="0" w:color="auto"/>
              <w:right w:val="single" w:sz="4" w:space="0" w:color="auto"/>
            </w:tcBorders>
            <w:shd w:val="clear" w:color="auto" w:fill="auto"/>
            <w:noWrap/>
            <w:vAlign w:val="center"/>
          </w:tcPr>
          <w:p w14:paraId="43185496" w14:textId="1DEC3BDB"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6.7</w:t>
            </w:r>
          </w:p>
        </w:tc>
        <w:tc>
          <w:tcPr>
            <w:tcW w:w="598" w:type="dxa"/>
            <w:tcBorders>
              <w:top w:val="nil"/>
              <w:left w:val="nil"/>
              <w:bottom w:val="single" w:sz="4" w:space="0" w:color="auto"/>
              <w:right w:val="single" w:sz="4" w:space="0" w:color="auto"/>
            </w:tcBorders>
            <w:shd w:val="clear" w:color="auto" w:fill="auto"/>
            <w:noWrap/>
            <w:vAlign w:val="center"/>
          </w:tcPr>
          <w:p w14:paraId="1771E692" w14:textId="634D7002"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7.2</w:t>
            </w:r>
          </w:p>
        </w:tc>
        <w:tc>
          <w:tcPr>
            <w:tcW w:w="598" w:type="dxa"/>
            <w:tcBorders>
              <w:top w:val="nil"/>
              <w:left w:val="nil"/>
              <w:bottom w:val="single" w:sz="4" w:space="0" w:color="auto"/>
              <w:right w:val="single" w:sz="4" w:space="0" w:color="auto"/>
            </w:tcBorders>
            <w:shd w:val="clear" w:color="auto" w:fill="auto"/>
            <w:noWrap/>
            <w:vAlign w:val="center"/>
          </w:tcPr>
          <w:p w14:paraId="07A72DFC" w14:textId="0AC10366"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6.3</w:t>
            </w:r>
          </w:p>
        </w:tc>
        <w:tc>
          <w:tcPr>
            <w:tcW w:w="599" w:type="dxa"/>
            <w:tcBorders>
              <w:top w:val="nil"/>
              <w:left w:val="nil"/>
              <w:bottom w:val="single" w:sz="4" w:space="0" w:color="auto"/>
              <w:right w:val="single" w:sz="4" w:space="0" w:color="auto"/>
            </w:tcBorders>
            <w:shd w:val="clear" w:color="auto" w:fill="auto"/>
            <w:noWrap/>
            <w:vAlign w:val="center"/>
          </w:tcPr>
          <w:p w14:paraId="339BBFD7" w14:textId="29AC146E"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6.7</w:t>
            </w:r>
          </w:p>
        </w:tc>
        <w:tc>
          <w:tcPr>
            <w:tcW w:w="598" w:type="dxa"/>
            <w:tcBorders>
              <w:top w:val="nil"/>
              <w:left w:val="nil"/>
              <w:bottom w:val="single" w:sz="4" w:space="0" w:color="auto"/>
              <w:right w:val="single" w:sz="4" w:space="0" w:color="auto"/>
            </w:tcBorders>
            <w:shd w:val="clear" w:color="auto" w:fill="auto"/>
            <w:noWrap/>
            <w:vAlign w:val="center"/>
          </w:tcPr>
          <w:p w14:paraId="791B63C8" w14:textId="49989887"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6.7</w:t>
            </w:r>
          </w:p>
        </w:tc>
        <w:tc>
          <w:tcPr>
            <w:tcW w:w="598" w:type="dxa"/>
            <w:tcBorders>
              <w:top w:val="nil"/>
              <w:left w:val="nil"/>
              <w:bottom w:val="single" w:sz="4" w:space="0" w:color="auto"/>
              <w:right w:val="single" w:sz="4" w:space="0" w:color="000000" w:themeColor="text1"/>
            </w:tcBorders>
            <w:shd w:val="clear" w:color="auto" w:fill="auto"/>
            <w:noWrap/>
            <w:vAlign w:val="center"/>
          </w:tcPr>
          <w:p w14:paraId="2ACFF734" w14:textId="7E204157"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7.2</w:t>
            </w:r>
          </w:p>
        </w:tc>
        <w:tc>
          <w:tcPr>
            <w:tcW w:w="598" w:type="dxa"/>
            <w:tcBorders>
              <w:top w:val="nil"/>
              <w:left w:val="single" w:sz="4" w:space="0" w:color="000000" w:themeColor="text1"/>
              <w:bottom w:val="single" w:sz="4" w:space="0" w:color="auto"/>
            </w:tcBorders>
            <w:vAlign w:val="center"/>
          </w:tcPr>
          <w:p w14:paraId="074B5000" w14:textId="4F86D2FF"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6.1</w:t>
            </w:r>
          </w:p>
        </w:tc>
        <w:tc>
          <w:tcPr>
            <w:tcW w:w="598" w:type="dxa"/>
            <w:tcBorders>
              <w:top w:val="nil"/>
              <w:left w:val="single" w:sz="4" w:space="0" w:color="000000" w:themeColor="text1"/>
              <w:bottom w:val="single" w:sz="4" w:space="0" w:color="auto"/>
            </w:tcBorders>
            <w:vAlign w:val="center"/>
          </w:tcPr>
          <w:p w14:paraId="6F48B5C3" w14:textId="36779FB1"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6.</w:t>
            </w:r>
            <w:r w:rsidR="003A1C15" w:rsidRPr="591D78B5">
              <w:rPr>
                <w:rFonts w:asciiTheme="majorHAnsi" w:hAnsiTheme="majorHAnsi" w:cstheme="majorBidi"/>
              </w:rPr>
              <w:t>5</w:t>
            </w:r>
          </w:p>
        </w:tc>
        <w:tc>
          <w:tcPr>
            <w:tcW w:w="598" w:type="dxa"/>
            <w:tcBorders>
              <w:top w:val="nil"/>
              <w:left w:val="single" w:sz="4" w:space="0" w:color="000000" w:themeColor="text1"/>
              <w:bottom w:val="single" w:sz="4" w:space="0" w:color="auto"/>
            </w:tcBorders>
            <w:vAlign w:val="center"/>
          </w:tcPr>
          <w:p w14:paraId="5371E8A8" w14:textId="26361129"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6.</w:t>
            </w:r>
            <w:r w:rsidR="00140365" w:rsidRPr="591D78B5">
              <w:rPr>
                <w:rFonts w:asciiTheme="majorHAnsi" w:hAnsiTheme="majorHAnsi" w:cstheme="majorBidi"/>
              </w:rPr>
              <w:t>6</w:t>
            </w:r>
          </w:p>
        </w:tc>
        <w:tc>
          <w:tcPr>
            <w:tcW w:w="599" w:type="dxa"/>
            <w:tcBorders>
              <w:top w:val="nil"/>
              <w:left w:val="single" w:sz="4" w:space="0" w:color="000000" w:themeColor="text1"/>
              <w:bottom w:val="single" w:sz="4" w:space="0" w:color="auto"/>
            </w:tcBorders>
            <w:vAlign w:val="center"/>
          </w:tcPr>
          <w:p w14:paraId="53F767BF" w14:textId="033D0CCB"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7.</w:t>
            </w:r>
            <w:r w:rsidR="00B23BC3" w:rsidRPr="591D78B5">
              <w:rPr>
                <w:rFonts w:asciiTheme="majorHAnsi" w:hAnsiTheme="majorHAnsi" w:cstheme="majorBidi"/>
              </w:rPr>
              <w:t>0</w:t>
            </w:r>
          </w:p>
        </w:tc>
      </w:tr>
      <w:tr w:rsidR="00C72E82" w:rsidRPr="008B79FA" w14:paraId="15E83B1D" w14:textId="77777777" w:rsidTr="591D78B5">
        <w:trPr>
          <w:trHeight w:val="360"/>
        </w:trPr>
        <w:tc>
          <w:tcPr>
            <w:tcW w:w="1240" w:type="dxa"/>
            <w:tcBorders>
              <w:top w:val="nil"/>
              <w:left w:val="nil"/>
              <w:bottom w:val="single" w:sz="4" w:space="0" w:color="auto"/>
              <w:right w:val="single" w:sz="4" w:space="0" w:color="auto"/>
            </w:tcBorders>
            <w:shd w:val="clear" w:color="auto" w:fill="auto"/>
            <w:noWrap/>
            <w:vAlign w:val="center"/>
            <w:hideMark/>
          </w:tcPr>
          <w:p w14:paraId="0EEE70AB"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High</w:t>
            </w:r>
          </w:p>
        </w:tc>
        <w:tc>
          <w:tcPr>
            <w:tcW w:w="760" w:type="dxa"/>
            <w:tcBorders>
              <w:top w:val="nil"/>
              <w:left w:val="nil"/>
              <w:bottom w:val="single" w:sz="4" w:space="0" w:color="auto"/>
              <w:right w:val="single" w:sz="4" w:space="0" w:color="auto"/>
            </w:tcBorders>
            <w:shd w:val="clear" w:color="auto" w:fill="auto"/>
            <w:noWrap/>
            <w:vAlign w:val="center"/>
            <w:hideMark/>
          </w:tcPr>
          <w:p w14:paraId="6C650146"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l/100 km</w:t>
            </w:r>
          </w:p>
        </w:tc>
        <w:tc>
          <w:tcPr>
            <w:tcW w:w="598" w:type="dxa"/>
            <w:tcBorders>
              <w:top w:val="nil"/>
              <w:left w:val="nil"/>
              <w:bottom w:val="single" w:sz="4" w:space="0" w:color="auto"/>
              <w:right w:val="single" w:sz="4" w:space="0" w:color="auto"/>
            </w:tcBorders>
            <w:shd w:val="clear" w:color="auto" w:fill="auto"/>
            <w:noWrap/>
            <w:vAlign w:val="center"/>
          </w:tcPr>
          <w:p w14:paraId="79EEBA43" w14:textId="3E106B9B"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5.1</w:t>
            </w:r>
          </w:p>
        </w:tc>
        <w:tc>
          <w:tcPr>
            <w:tcW w:w="598" w:type="dxa"/>
            <w:tcBorders>
              <w:top w:val="nil"/>
              <w:left w:val="nil"/>
              <w:bottom w:val="single" w:sz="4" w:space="0" w:color="auto"/>
              <w:right w:val="single" w:sz="4" w:space="0" w:color="auto"/>
            </w:tcBorders>
            <w:shd w:val="clear" w:color="auto" w:fill="auto"/>
            <w:noWrap/>
            <w:vAlign w:val="center"/>
          </w:tcPr>
          <w:p w14:paraId="566C8277" w14:textId="01E060C8"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5.5</w:t>
            </w:r>
          </w:p>
        </w:tc>
        <w:tc>
          <w:tcPr>
            <w:tcW w:w="598" w:type="dxa"/>
            <w:tcBorders>
              <w:top w:val="nil"/>
              <w:left w:val="nil"/>
              <w:bottom w:val="single" w:sz="4" w:space="0" w:color="auto"/>
              <w:right w:val="single" w:sz="4" w:space="0" w:color="auto"/>
            </w:tcBorders>
            <w:shd w:val="clear" w:color="auto" w:fill="auto"/>
            <w:noWrap/>
            <w:vAlign w:val="center"/>
          </w:tcPr>
          <w:p w14:paraId="1BD5FF40" w14:textId="0EC12A8E"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5.4</w:t>
            </w:r>
          </w:p>
        </w:tc>
        <w:tc>
          <w:tcPr>
            <w:tcW w:w="598" w:type="dxa"/>
            <w:tcBorders>
              <w:top w:val="nil"/>
              <w:left w:val="nil"/>
              <w:bottom w:val="single" w:sz="4" w:space="0" w:color="auto"/>
              <w:right w:val="single" w:sz="4" w:space="0" w:color="auto"/>
            </w:tcBorders>
            <w:shd w:val="clear" w:color="auto" w:fill="auto"/>
            <w:noWrap/>
            <w:vAlign w:val="center"/>
          </w:tcPr>
          <w:p w14:paraId="7BAE02ED" w14:textId="58207261"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5.9</w:t>
            </w:r>
          </w:p>
        </w:tc>
        <w:tc>
          <w:tcPr>
            <w:tcW w:w="598" w:type="dxa"/>
            <w:tcBorders>
              <w:top w:val="nil"/>
              <w:left w:val="nil"/>
              <w:bottom w:val="single" w:sz="4" w:space="0" w:color="auto"/>
              <w:right w:val="single" w:sz="4" w:space="0" w:color="auto"/>
            </w:tcBorders>
            <w:shd w:val="clear" w:color="auto" w:fill="auto"/>
            <w:noWrap/>
            <w:vAlign w:val="center"/>
          </w:tcPr>
          <w:p w14:paraId="5DB345A4" w14:textId="6FD0DAA4"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5.1</w:t>
            </w:r>
          </w:p>
        </w:tc>
        <w:tc>
          <w:tcPr>
            <w:tcW w:w="599" w:type="dxa"/>
            <w:tcBorders>
              <w:top w:val="nil"/>
              <w:left w:val="nil"/>
              <w:bottom w:val="single" w:sz="4" w:space="0" w:color="auto"/>
              <w:right w:val="single" w:sz="4" w:space="0" w:color="auto"/>
            </w:tcBorders>
            <w:shd w:val="clear" w:color="auto" w:fill="auto"/>
            <w:noWrap/>
            <w:vAlign w:val="center"/>
          </w:tcPr>
          <w:p w14:paraId="4183950C" w14:textId="3A60A988"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5.5</w:t>
            </w:r>
          </w:p>
        </w:tc>
        <w:tc>
          <w:tcPr>
            <w:tcW w:w="598" w:type="dxa"/>
            <w:tcBorders>
              <w:top w:val="nil"/>
              <w:left w:val="nil"/>
              <w:bottom w:val="single" w:sz="4" w:space="0" w:color="auto"/>
              <w:right w:val="single" w:sz="4" w:space="0" w:color="auto"/>
            </w:tcBorders>
            <w:shd w:val="clear" w:color="auto" w:fill="auto"/>
            <w:noWrap/>
            <w:vAlign w:val="center"/>
          </w:tcPr>
          <w:p w14:paraId="6FF9B97C" w14:textId="2954AC3C"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5.4</w:t>
            </w:r>
          </w:p>
        </w:tc>
        <w:tc>
          <w:tcPr>
            <w:tcW w:w="598" w:type="dxa"/>
            <w:tcBorders>
              <w:top w:val="nil"/>
              <w:left w:val="nil"/>
              <w:bottom w:val="single" w:sz="4" w:space="0" w:color="auto"/>
              <w:right w:val="single" w:sz="4" w:space="0" w:color="000000" w:themeColor="text1"/>
            </w:tcBorders>
            <w:shd w:val="clear" w:color="auto" w:fill="auto"/>
            <w:noWrap/>
            <w:vAlign w:val="center"/>
          </w:tcPr>
          <w:p w14:paraId="5A4DB8DD" w14:textId="30604DDE"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5.9</w:t>
            </w:r>
          </w:p>
        </w:tc>
        <w:tc>
          <w:tcPr>
            <w:tcW w:w="598" w:type="dxa"/>
            <w:tcBorders>
              <w:top w:val="nil"/>
              <w:left w:val="single" w:sz="4" w:space="0" w:color="000000" w:themeColor="text1"/>
              <w:bottom w:val="single" w:sz="4" w:space="0" w:color="auto"/>
            </w:tcBorders>
            <w:vAlign w:val="center"/>
          </w:tcPr>
          <w:p w14:paraId="72B9E8FF" w14:textId="79980FD7" w:rsidR="00C72E82" w:rsidRPr="008B79FA" w:rsidRDefault="00CB3268" w:rsidP="00C72E82">
            <w:pPr>
              <w:pStyle w:val="Tabeltextcentered"/>
              <w:rPr>
                <w:rFonts w:asciiTheme="majorHAnsi" w:hAnsiTheme="majorHAnsi" w:cstheme="majorHAnsi"/>
              </w:rPr>
            </w:pPr>
            <w:r w:rsidRPr="591D78B5">
              <w:rPr>
                <w:rFonts w:asciiTheme="majorHAnsi" w:hAnsiTheme="majorHAnsi" w:cstheme="majorBidi"/>
              </w:rPr>
              <w:t>4.9</w:t>
            </w:r>
          </w:p>
        </w:tc>
        <w:tc>
          <w:tcPr>
            <w:tcW w:w="598" w:type="dxa"/>
            <w:tcBorders>
              <w:top w:val="nil"/>
              <w:left w:val="single" w:sz="4" w:space="0" w:color="000000" w:themeColor="text1"/>
              <w:bottom w:val="single" w:sz="4" w:space="0" w:color="auto"/>
            </w:tcBorders>
            <w:vAlign w:val="center"/>
          </w:tcPr>
          <w:p w14:paraId="612C825C" w14:textId="59A4B546"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5.</w:t>
            </w:r>
            <w:r w:rsidR="003A1C15" w:rsidRPr="591D78B5">
              <w:rPr>
                <w:rFonts w:asciiTheme="majorHAnsi" w:hAnsiTheme="majorHAnsi" w:cstheme="majorBidi"/>
              </w:rPr>
              <w:t>3</w:t>
            </w:r>
          </w:p>
        </w:tc>
        <w:tc>
          <w:tcPr>
            <w:tcW w:w="598" w:type="dxa"/>
            <w:tcBorders>
              <w:top w:val="nil"/>
              <w:left w:val="single" w:sz="4" w:space="0" w:color="000000" w:themeColor="text1"/>
              <w:bottom w:val="single" w:sz="4" w:space="0" w:color="auto"/>
            </w:tcBorders>
            <w:vAlign w:val="center"/>
          </w:tcPr>
          <w:p w14:paraId="0391E9DA" w14:textId="1ECB162C"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5.</w:t>
            </w:r>
            <w:r w:rsidR="00140365" w:rsidRPr="591D78B5">
              <w:rPr>
                <w:rFonts w:asciiTheme="majorHAnsi" w:hAnsiTheme="majorHAnsi" w:cstheme="majorBidi"/>
              </w:rPr>
              <w:t>2</w:t>
            </w:r>
          </w:p>
        </w:tc>
        <w:tc>
          <w:tcPr>
            <w:tcW w:w="599" w:type="dxa"/>
            <w:tcBorders>
              <w:top w:val="nil"/>
              <w:left w:val="single" w:sz="4" w:space="0" w:color="000000" w:themeColor="text1"/>
              <w:bottom w:val="single" w:sz="4" w:space="0" w:color="auto"/>
            </w:tcBorders>
            <w:vAlign w:val="center"/>
          </w:tcPr>
          <w:p w14:paraId="0FC50F4A" w14:textId="611FEB3C"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5.7</w:t>
            </w:r>
          </w:p>
        </w:tc>
      </w:tr>
      <w:tr w:rsidR="00C72E82" w:rsidRPr="008B79FA" w14:paraId="2BE624B6" w14:textId="77777777" w:rsidTr="591D78B5">
        <w:trPr>
          <w:trHeight w:val="360"/>
        </w:trPr>
        <w:tc>
          <w:tcPr>
            <w:tcW w:w="1240" w:type="dxa"/>
            <w:tcBorders>
              <w:top w:val="nil"/>
              <w:left w:val="nil"/>
              <w:bottom w:val="single" w:sz="4" w:space="0" w:color="auto"/>
              <w:right w:val="single" w:sz="4" w:space="0" w:color="auto"/>
            </w:tcBorders>
            <w:shd w:val="clear" w:color="auto" w:fill="auto"/>
            <w:noWrap/>
            <w:vAlign w:val="center"/>
            <w:hideMark/>
          </w:tcPr>
          <w:p w14:paraId="093087FA"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Medium</w:t>
            </w:r>
          </w:p>
        </w:tc>
        <w:tc>
          <w:tcPr>
            <w:tcW w:w="760" w:type="dxa"/>
            <w:tcBorders>
              <w:top w:val="nil"/>
              <w:left w:val="nil"/>
              <w:bottom w:val="single" w:sz="4" w:space="0" w:color="auto"/>
              <w:right w:val="single" w:sz="4" w:space="0" w:color="auto"/>
            </w:tcBorders>
            <w:shd w:val="clear" w:color="auto" w:fill="auto"/>
            <w:noWrap/>
            <w:vAlign w:val="center"/>
            <w:hideMark/>
          </w:tcPr>
          <w:p w14:paraId="25DD3D64"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l/100 km</w:t>
            </w:r>
          </w:p>
        </w:tc>
        <w:tc>
          <w:tcPr>
            <w:tcW w:w="598" w:type="dxa"/>
            <w:tcBorders>
              <w:top w:val="nil"/>
              <w:left w:val="nil"/>
              <w:bottom w:val="single" w:sz="4" w:space="0" w:color="auto"/>
              <w:right w:val="single" w:sz="4" w:space="0" w:color="auto"/>
            </w:tcBorders>
            <w:shd w:val="clear" w:color="auto" w:fill="auto"/>
            <w:noWrap/>
            <w:vAlign w:val="center"/>
          </w:tcPr>
          <w:p w14:paraId="3388E851" w14:textId="701E645B"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5.5</w:t>
            </w:r>
          </w:p>
        </w:tc>
        <w:tc>
          <w:tcPr>
            <w:tcW w:w="598" w:type="dxa"/>
            <w:tcBorders>
              <w:top w:val="nil"/>
              <w:left w:val="nil"/>
              <w:bottom w:val="single" w:sz="4" w:space="0" w:color="auto"/>
              <w:right w:val="single" w:sz="4" w:space="0" w:color="auto"/>
            </w:tcBorders>
            <w:shd w:val="clear" w:color="auto" w:fill="auto"/>
            <w:noWrap/>
            <w:vAlign w:val="center"/>
          </w:tcPr>
          <w:p w14:paraId="26452DBD" w14:textId="1B80697F"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6.2</w:t>
            </w:r>
          </w:p>
        </w:tc>
        <w:tc>
          <w:tcPr>
            <w:tcW w:w="598" w:type="dxa"/>
            <w:tcBorders>
              <w:top w:val="nil"/>
              <w:left w:val="nil"/>
              <w:bottom w:val="single" w:sz="4" w:space="0" w:color="auto"/>
              <w:right w:val="single" w:sz="4" w:space="0" w:color="auto"/>
            </w:tcBorders>
            <w:shd w:val="clear" w:color="auto" w:fill="auto"/>
            <w:noWrap/>
            <w:vAlign w:val="center"/>
          </w:tcPr>
          <w:p w14:paraId="46F87BFC" w14:textId="58FCF71C"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6.1</w:t>
            </w:r>
          </w:p>
        </w:tc>
        <w:tc>
          <w:tcPr>
            <w:tcW w:w="598" w:type="dxa"/>
            <w:tcBorders>
              <w:top w:val="nil"/>
              <w:left w:val="nil"/>
              <w:bottom w:val="single" w:sz="4" w:space="0" w:color="auto"/>
              <w:right w:val="single" w:sz="4" w:space="0" w:color="auto"/>
            </w:tcBorders>
            <w:shd w:val="clear" w:color="auto" w:fill="auto"/>
            <w:noWrap/>
            <w:vAlign w:val="center"/>
          </w:tcPr>
          <w:p w14:paraId="45B94199" w14:textId="7BA0D758"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6.6</w:t>
            </w:r>
          </w:p>
        </w:tc>
        <w:tc>
          <w:tcPr>
            <w:tcW w:w="598" w:type="dxa"/>
            <w:tcBorders>
              <w:top w:val="nil"/>
              <w:left w:val="nil"/>
              <w:bottom w:val="single" w:sz="4" w:space="0" w:color="auto"/>
              <w:right w:val="single" w:sz="4" w:space="0" w:color="auto"/>
            </w:tcBorders>
            <w:shd w:val="clear" w:color="auto" w:fill="auto"/>
            <w:noWrap/>
            <w:vAlign w:val="center"/>
          </w:tcPr>
          <w:p w14:paraId="6F165642" w14:textId="64723391"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5.5</w:t>
            </w:r>
          </w:p>
        </w:tc>
        <w:tc>
          <w:tcPr>
            <w:tcW w:w="599" w:type="dxa"/>
            <w:tcBorders>
              <w:top w:val="nil"/>
              <w:left w:val="nil"/>
              <w:bottom w:val="single" w:sz="4" w:space="0" w:color="auto"/>
              <w:right w:val="single" w:sz="4" w:space="0" w:color="auto"/>
            </w:tcBorders>
            <w:shd w:val="clear" w:color="auto" w:fill="auto"/>
            <w:noWrap/>
            <w:vAlign w:val="center"/>
          </w:tcPr>
          <w:p w14:paraId="46F80D59" w14:textId="0C313166"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6.2</w:t>
            </w:r>
          </w:p>
        </w:tc>
        <w:tc>
          <w:tcPr>
            <w:tcW w:w="598" w:type="dxa"/>
            <w:tcBorders>
              <w:top w:val="nil"/>
              <w:left w:val="nil"/>
              <w:bottom w:val="single" w:sz="4" w:space="0" w:color="auto"/>
              <w:right w:val="single" w:sz="4" w:space="0" w:color="auto"/>
            </w:tcBorders>
            <w:shd w:val="clear" w:color="auto" w:fill="auto"/>
            <w:noWrap/>
            <w:vAlign w:val="center"/>
          </w:tcPr>
          <w:p w14:paraId="3524F469" w14:textId="5640C2DC"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6.1</w:t>
            </w:r>
          </w:p>
        </w:tc>
        <w:tc>
          <w:tcPr>
            <w:tcW w:w="598" w:type="dxa"/>
            <w:tcBorders>
              <w:top w:val="nil"/>
              <w:left w:val="nil"/>
              <w:bottom w:val="single" w:sz="4" w:space="0" w:color="auto"/>
              <w:right w:val="single" w:sz="4" w:space="0" w:color="000000" w:themeColor="text1"/>
            </w:tcBorders>
            <w:shd w:val="clear" w:color="auto" w:fill="auto"/>
            <w:noWrap/>
            <w:vAlign w:val="center"/>
          </w:tcPr>
          <w:p w14:paraId="65C13B41" w14:textId="11796064"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6.6</w:t>
            </w:r>
          </w:p>
        </w:tc>
        <w:tc>
          <w:tcPr>
            <w:tcW w:w="598" w:type="dxa"/>
            <w:tcBorders>
              <w:top w:val="nil"/>
              <w:left w:val="single" w:sz="4" w:space="0" w:color="000000" w:themeColor="text1"/>
              <w:bottom w:val="single" w:sz="4" w:space="0" w:color="auto"/>
            </w:tcBorders>
            <w:vAlign w:val="center"/>
          </w:tcPr>
          <w:p w14:paraId="410B2805" w14:textId="40AA4674"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5.4</w:t>
            </w:r>
          </w:p>
        </w:tc>
        <w:tc>
          <w:tcPr>
            <w:tcW w:w="598" w:type="dxa"/>
            <w:tcBorders>
              <w:top w:val="nil"/>
              <w:left w:val="single" w:sz="4" w:space="0" w:color="000000" w:themeColor="text1"/>
              <w:bottom w:val="single" w:sz="4" w:space="0" w:color="auto"/>
            </w:tcBorders>
            <w:vAlign w:val="center"/>
          </w:tcPr>
          <w:p w14:paraId="640B27DF" w14:textId="0F12F690"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5.9</w:t>
            </w:r>
          </w:p>
        </w:tc>
        <w:tc>
          <w:tcPr>
            <w:tcW w:w="598" w:type="dxa"/>
            <w:tcBorders>
              <w:top w:val="nil"/>
              <w:left w:val="single" w:sz="4" w:space="0" w:color="000000" w:themeColor="text1"/>
              <w:bottom w:val="single" w:sz="4" w:space="0" w:color="auto"/>
            </w:tcBorders>
            <w:vAlign w:val="center"/>
          </w:tcPr>
          <w:p w14:paraId="1B0590F9" w14:textId="6AA2CCCC"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5.8</w:t>
            </w:r>
          </w:p>
        </w:tc>
        <w:tc>
          <w:tcPr>
            <w:tcW w:w="599" w:type="dxa"/>
            <w:tcBorders>
              <w:top w:val="nil"/>
              <w:left w:val="single" w:sz="4" w:space="0" w:color="000000" w:themeColor="text1"/>
              <w:bottom w:val="single" w:sz="4" w:space="0" w:color="auto"/>
            </w:tcBorders>
            <w:vAlign w:val="center"/>
          </w:tcPr>
          <w:p w14:paraId="3F9756B5" w14:textId="78738935"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6.</w:t>
            </w:r>
            <w:r w:rsidR="00B23BC3" w:rsidRPr="591D78B5">
              <w:rPr>
                <w:rFonts w:asciiTheme="majorHAnsi" w:hAnsiTheme="majorHAnsi" w:cstheme="majorBidi"/>
              </w:rPr>
              <w:t>3</w:t>
            </w:r>
          </w:p>
        </w:tc>
      </w:tr>
      <w:tr w:rsidR="00C72E82" w:rsidRPr="008B79FA" w14:paraId="1ADEE356" w14:textId="77777777" w:rsidTr="591D78B5">
        <w:trPr>
          <w:trHeight w:val="360"/>
        </w:trPr>
        <w:tc>
          <w:tcPr>
            <w:tcW w:w="1240" w:type="dxa"/>
            <w:tcBorders>
              <w:top w:val="nil"/>
              <w:left w:val="nil"/>
              <w:bottom w:val="single" w:sz="4" w:space="0" w:color="auto"/>
              <w:right w:val="single" w:sz="4" w:space="0" w:color="auto"/>
            </w:tcBorders>
            <w:shd w:val="clear" w:color="auto" w:fill="auto"/>
            <w:noWrap/>
            <w:vAlign w:val="center"/>
            <w:hideMark/>
          </w:tcPr>
          <w:p w14:paraId="371B347B"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Low</w:t>
            </w:r>
          </w:p>
        </w:tc>
        <w:tc>
          <w:tcPr>
            <w:tcW w:w="760" w:type="dxa"/>
            <w:tcBorders>
              <w:top w:val="nil"/>
              <w:left w:val="nil"/>
              <w:bottom w:val="single" w:sz="4" w:space="0" w:color="auto"/>
              <w:right w:val="single" w:sz="4" w:space="0" w:color="auto"/>
            </w:tcBorders>
            <w:shd w:val="clear" w:color="auto" w:fill="auto"/>
            <w:noWrap/>
            <w:vAlign w:val="center"/>
            <w:hideMark/>
          </w:tcPr>
          <w:p w14:paraId="29B92EC6" w14:textId="77777777" w:rsidR="00C72E82" w:rsidRPr="008B79FA" w:rsidRDefault="00C72E82" w:rsidP="00C72E82">
            <w:pPr>
              <w:pStyle w:val="Tabletextleft"/>
              <w:rPr>
                <w:rFonts w:asciiTheme="majorHAnsi" w:hAnsiTheme="majorHAnsi" w:cstheme="majorHAnsi"/>
              </w:rPr>
            </w:pPr>
            <w:r w:rsidRPr="591D78B5">
              <w:rPr>
                <w:rFonts w:asciiTheme="majorHAnsi" w:hAnsiTheme="majorHAnsi" w:cstheme="majorBidi"/>
              </w:rPr>
              <w:t>l/100 km</w:t>
            </w:r>
          </w:p>
        </w:tc>
        <w:tc>
          <w:tcPr>
            <w:tcW w:w="598" w:type="dxa"/>
            <w:tcBorders>
              <w:top w:val="nil"/>
              <w:left w:val="nil"/>
              <w:bottom w:val="single" w:sz="4" w:space="0" w:color="auto"/>
              <w:right w:val="single" w:sz="4" w:space="0" w:color="auto"/>
            </w:tcBorders>
            <w:shd w:val="clear" w:color="auto" w:fill="auto"/>
            <w:noWrap/>
            <w:vAlign w:val="center"/>
          </w:tcPr>
          <w:p w14:paraId="40441E79" w14:textId="4A39D0FA"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7.3</w:t>
            </w:r>
          </w:p>
        </w:tc>
        <w:tc>
          <w:tcPr>
            <w:tcW w:w="598" w:type="dxa"/>
            <w:tcBorders>
              <w:top w:val="nil"/>
              <w:left w:val="nil"/>
              <w:bottom w:val="single" w:sz="4" w:space="0" w:color="auto"/>
              <w:right w:val="single" w:sz="4" w:space="0" w:color="auto"/>
            </w:tcBorders>
            <w:shd w:val="clear" w:color="auto" w:fill="auto"/>
            <w:noWrap/>
            <w:vAlign w:val="center"/>
          </w:tcPr>
          <w:p w14:paraId="1051D8CF" w14:textId="0363AEE4"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8.1</w:t>
            </w:r>
          </w:p>
        </w:tc>
        <w:tc>
          <w:tcPr>
            <w:tcW w:w="598" w:type="dxa"/>
            <w:tcBorders>
              <w:top w:val="nil"/>
              <w:left w:val="nil"/>
              <w:bottom w:val="single" w:sz="4" w:space="0" w:color="auto"/>
              <w:right w:val="single" w:sz="4" w:space="0" w:color="auto"/>
            </w:tcBorders>
            <w:shd w:val="clear" w:color="auto" w:fill="auto"/>
            <w:noWrap/>
            <w:vAlign w:val="center"/>
          </w:tcPr>
          <w:p w14:paraId="2EF7304D" w14:textId="2D98F247"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8.5</w:t>
            </w:r>
          </w:p>
        </w:tc>
        <w:tc>
          <w:tcPr>
            <w:tcW w:w="598" w:type="dxa"/>
            <w:tcBorders>
              <w:top w:val="nil"/>
              <w:left w:val="nil"/>
              <w:bottom w:val="single" w:sz="4" w:space="0" w:color="auto"/>
              <w:right w:val="single" w:sz="4" w:space="0" w:color="auto"/>
            </w:tcBorders>
            <w:shd w:val="clear" w:color="auto" w:fill="auto"/>
            <w:noWrap/>
            <w:vAlign w:val="center"/>
          </w:tcPr>
          <w:p w14:paraId="5C04CF2A" w14:textId="22392564"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8.9</w:t>
            </w:r>
          </w:p>
        </w:tc>
        <w:tc>
          <w:tcPr>
            <w:tcW w:w="598" w:type="dxa"/>
            <w:tcBorders>
              <w:top w:val="nil"/>
              <w:left w:val="nil"/>
              <w:bottom w:val="single" w:sz="4" w:space="0" w:color="auto"/>
              <w:right w:val="single" w:sz="4" w:space="0" w:color="auto"/>
            </w:tcBorders>
            <w:shd w:val="clear" w:color="auto" w:fill="auto"/>
            <w:noWrap/>
            <w:vAlign w:val="center"/>
          </w:tcPr>
          <w:p w14:paraId="3F8C6C41" w14:textId="055C2886"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7.3</w:t>
            </w:r>
          </w:p>
        </w:tc>
        <w:tc>
          <w:tcPr>
            <w:tcW w:w="599" w:type="dxa"/>
            <w:tcBorders>
              <w:top w:val="nil"/>
              <w:left w:val="nil"/>
              <w:bottom w:val="single" w:sz="4" w:space="0" w:color="auto"/>
              <w:right w:val="single" w:sz="4" w:space="0" w:color="auto"/>
            </w:tcBorders>
            <w:shd w:val="clear" w:color="auto" w:fill="auto"/>
            <w:noWrap/>
            <w:vAlign w:val="center"/>
          </w:tcPr>
          <w:p w14:paraId="0921C5F8" w14:textId="3B8B6330"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8.1</w:t>
            </w:r>
          </w:p>
        </w:tc>
        <w:tc>
          <w:tcPr>
            <w:tcW w:w="598" w:type="dxa"/>
            <w:tcBorders>
              <w:top w:val="nil"/>
              <w:left w:val="nil"/>
              <w:bottom w:val="single" w:sz="4" w:space="0" w:color="auto"/>
              <w:right w:val="single" w:sz="4" w:space="0" w:color="auto"/>
            </w:tcBorders>
            <w:shd w:val="clear" w:color="auto" w:fill="auto"/>
            <w:noWrap/>
            <w:vAlign w:val="center"/>
          </w:tcPr>
          <w:p w14:paraId="6FB47217" w14:textId="6D68FF5A"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8.5</w:t>
            </w:r>
          </w:p>
        </w:tc>
        <w:tc>
          <w:tcPr>
            <w:tcW w:w="598" w:type="dxa"/>
            <w:tcBorders>
              <w:top w:val="nil"/>
              <w:left w:val="nil"/>
              <w:bottom w:val="single" w:sz="4" w:space="0" w:color="auto"/>
              <w:right w:val="single" w:sz="4" w:space="0" w:color="000000" w:themeColor="text1"/>
            </w:tcBorders>
            <w:shd w:val="clear" w:color="auto" w:fill="auto"/>
            <w:noWrap/>
            <w:vAlign w:val="center"/>
          </w:tcPr>
          <w:p w14:paraId="7889C2A1" w14:textId="70191482" w:rsidR="00C72E82" w:rsidRPr="005B4F7F" w:rsidRDefault="00C72E82" w:rsidP="00C72E82">
            <w:pPr>
              <w:pStyle w:val="Tabeltextcentered"/>
              <w:rPr>
                <w:rFonts w:asciiTheme="majorHAnsi" w:hAnsiTheme="majorHAnsi" w:cstheme="majorHAnsi"/>
              </w:rPr>
            </w:pPr>
            <w:r w:rsidRPr="591D78B5">
              <w:rPr>
                <w:rFonts w:asciiTheme="majorHAnsi" w:hAnsiTheme="majorHAnsi" w:cstheme="majorBidi"/>
              </w:rPr>
              <w:t>8.9</w:t>
            </w:r>
          </w:p>
        </w:tc>
        <w:tc>
          <w:tcPr>
            <w:tcW w:w="598" w:type="dxa"/>
            <w:tcBorders>
              <w:top w:val="nil"/>
              <w:left w:val="single" w:sz="4" w:space="0" w:color="000000" w:themeColor="text1"/>
              <w:bottom w:val="single" w:sz="4" w:space="0" w:color="auto"/>
            </w:tcBorders>
            <w:vAlign w:val="center"/>
          </w:tcPr>
          <w:p w14:paraId="57FC9871" w14:textId="0D349FF6"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6.</w:t>
            </w:r>
            <w:r w:rsidR="00CB3268" w:rsidRPr="591D78B5">
              <w:rPr>
                <w:rFonts w:asciiTheme="majorHAnsi" w:hAnsiTheme="majorHAnsi" w:cstheme="majorBidi"/>
              </w:rPr>
              <w:t>7</w:t>
            </w:r>
          </w:p>
        </w:tc>
        <w:tc>
          <w:tcPr>
            <w:tcW w:w="598" w:type="dxa"/>
            <w:tcBorders>
              <w:top w:val="nil"/>
              <w:left w:val="single" w:sz="4" w:space="0" w:color="000000" w:themeColor="text1"/>
              <w:bottom w:val="single" w:sz="4" w:space="0" w:color="auto"/>
            </w:tcBorders>
            <w:vAlign w:val="center"/>
          </w:tcPr>
          <w:p w14:paraId="10710DEE" w14:textId="11106872"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7.3</w:t>
            </w:r>
          </w:p>
        </w:tc>
        <w:tc>
          <w:tcPr>
            <w:tcW w:w="598" w:type="dxa"/>
            <w:tcBorders>
              <w:top w:val="nil"/>
              <w:left w:val="single" w:sz="4" w:space="0" w:color="000000" w:themeColor="text1"/>
              <w:bottom w:val="single" w:sz="4" w:space="0" w:color="auto"/>
            </w:tcBorders>
            <w:vAlign w:val="center"/>
          </w:tcPr>
          <w:p w14:paraId="5C3025FF" w14:textId="0297A433"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7.5</w:t>
            </w:r>
          </w:p>
        </w:tc>
        <w:tc>
          <w:tcPr>
            <w:tcW w:w="599" w:type="dxa"/>
            <w:tcBorders>
              <w:top w:val="nil"/>
              <w:left w:val="single" w:sz="4" w:space="0" w:color="000000" w:themeColor="text1"/>
              <w:bottom w:val="single" w:sz="4" w:space="0" w:color="auto"/>
            </w:tcBorders>
            <w:vAlign w:val="center"/>
          </w:tcPr>
          <w:p w14:paraId="3E2E8CDE" w14:textId="19871A5E" w:rsidR="00C72E82" w:rsidRPr="008B79FA" w:rsidRDefault="00C72E82" w:rsidP="00C72E82">
            <w:pPr>
              <w:pStyle w:val="Tabeltextcentered"/>
              <w:rPr>
                <w:rFonts w:asciiTheme="majorHAnsi" w:hAnsiTheme="majorHAnsi" w:cstheme="majorHAnsi"/>
              </w:rPr>
            </w:pPr>
            <w:r w:rsidRPr="591D78B5">
              <w:rPr>
                <w:rFonts w:asciiTheme="majorHAnsi" w:hAnsiTheme="majorHAnsi" w:cstheme="majorBidi"/>
              </w:rPr>
              <w:t>7.9</w:t>
            </w:r>
          </w:p>
        </w:tc>
      </w:tr>
      <w:tr w:rsidR="00915800" w:rsidRPr="008B79FA" w14:paraId="1D5EDDAE" w14:textId="77777777" w:rsidTr="591D78B5">
        <w:trPr>
          <w:trHeight w:val="360"/>
        </w:trPr>
        <w:tc>
          <w:tcPr>
            <w:tcW w:w="1240" w:type="dxa"/>
            <w:tcBorders>
              <w:top w:val="nil"/>
              <w:left w:val="nil"/>
              <w:bottom w:val="single" w:sz="4" w:space="0" w:color="auto"/>
              <w:right w:val="single" w:sz="4" w:space="0" w:color="auto"/>
            </w:tcBorders>
            <w:shd w:val="clear" w:color="auto" w:fill="auto"/>
            <w:vAlign w:val="center"/>
            <w:hideMark/>
          </w:tcPr>
          <w:p w14:paraId="73C4270A" w14:textId="77777777" w:rsidR="00915800" w:rsidRPr="008B79FA" w:rsidRDefault="00915800" w:rsidP="00915800">
            <w:pPr>
              <w:pStyle w:val="Tabletextleft"/>
              <w:rPr>
                <w:rFonts w:asciiTheme="majorHAnsi" w:hAnsiTheme="majorHAnsi" w:cstheme="majorHAnsi"/>
                <w:lang w:eastAsia="en-GB"/>
              </w:rPr>
            </w:pPr>
            <w:r w:rsidRPr="591D78B5">
              <w:rPr>
                <w:rFonts w:asciiTheme="majorHAnsi" w:hAnsiTheme="majorHAnsi" w:cstheme="majorBidi"/>
              </w:rPr>
              <w:t>CO</w:t>
            </w:r>
            <w:r w:rsidRPr="591D78B5">
              <w:rPr>
                <w:rFonts w:asciiTheme="majorHAnsi" w:hAnsiTheme="majorHAnsi" w:cstheme="majorBidi"/>
                <w:vertAlign w:val="subscript"/>
              </w:rPr>
              <w:t>2</w:t>
            </w:r>
            <w:r w:rsidRPr="591D78B5">
              <w:rPr>
                <w:rFonts w:asciiTheme="majorHAnsi" w:hAnsiTheme="majorHAnsi" w:cstheme="majorBidi"/>
              </w:rPr>
              <w:t xml:space="preserve"> emissions (combined)</w:t>
            </w:r>
          </w:p>
        </w:tc>
        <w:tc>
          <w:tcPr>
            <w:tcW w:w="760" w:type="dxa"/>
            <w:tcBorders>
              <w:top w:val="nil"/>
              <w:left w:val="nil"/>
              <w:bottom w:val="single" w:sz="4" w:space="0" w:color="auto"/>
              <w:right w:val="single" w:sz="4" w:space="0" w:color="auto"/>
            </w:tcBorders>
            <w:shd w:val="clear" w:color="auto" w:fill="auto"/>
            <w:noWrap/>
            <w:vAlign w:val="center"/>
            <w:hideMark/>
          </w:tcPr>
          <w:p w14:paraId="471AB1CE" w14:textId="77777777" w:rsidR="00915800" w:rsidRPr="008B79FA" w:rsidRDefault="00915800" w:rsidP="00915800">
            <w:pPr>
              <w:pStyle w:val="Tabletextleft"/>
              <w:rPr>
                <w:rFonts w:asciiTheme="majorHAnsi" w:hAnsiTheme="majorHAnsi" w:cstheme="majorHAnsi"/>
              </w:rPr>
            </w:pPr>
            <w:r w:rsidRPr="591D78B5">
              <w:rPr>
                <w:rFonts w:asciiTheme="majorHAnsi" w:hAnsiTheme="majorHAnsi" w:cstheme="majorBidi"/>
              </w:rPr>
              <w:t>g/km</w:t>
            </w:r>
          </w:p>
        </w:tc>
        <w:tc>
          <w:tcPr>
            <w:tcW w:w="598" w:type="dxa"/>
            <w:tcBorders>
              <w:top w:val="nil"/>
              <w:left w:val="nil"/>
              <w:bottom w:val="single" w:sz="4" w:space="0" w:color="auto"/>
              <w:right w:val="single" w:sz="4" w:space="0" w:color="auto"/>
            </w:tcBorders>
            <w:shd w:val="clear" w:color="auto" w:fill="auto"/>
            <w:noWrap/>
            <w:vAlign w:val="center"/>
          </w:tcPr>
          <w:p w14:paraId="6623F962" w14:textId="095871F5"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134</w:t>
            </w:r>
          </w:p>
        </w:tc>
        <w:tc>
          <w:tcPr>
            <w:tcW w:w="598" w:type="dxa"/>
            <w:tcBorders>
              <w:top w:val="nil"/>
              <w:left w:val="nil"/>
              <w:bottom w:val="single" w:sz="4" w:space="0" w:color="auto"/>
              <w:right w:val="single" w:sz="4" w:space="0" w:color="auto"/>
            </w:tcBorders>
            <w:shd w:val="clear" w:color="auto" w:fill="auto"/>
            <w:noWrap/>
            <w:vAlign w:val="center"/>
          </w:tcPr>
          <w:p w14:paraId="0D2324BB" w14:textId="40A152E5"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144</w:t>
            </w:r>
          </w:p>
        </w:tc>
        <w:tc>
          <w:tcPr>
            <w:tcW w:w="598" w:type="dxa"/>
            <w:tcBorders>
              <w:top w:val="nil"/>
              <w:left w:val="nil"/>
              <w:bottom w:val="single" w:sz="4" w:space="0" w:color="auto"/>
              <w:right w:val="single" w:sz="4" w:space="0" w:color="auto"/>
            </w:tcBorders>
            <w:shd w:val="clear" w:color="auto" w:fill="auto"/>
            <w:noWrap/>
            <w:vAlign w:val="center"/>
          </w:tcPr>
          <w:p w14:paraId="1844E4A4" w14:textId="7F1FA418"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144</w:t>
            </w:r>
          </w:p>
        </w:tc>
        <w:tc>
          <w:tcPr>
            <w:tcW w:w="598" w:type="dxa"/>
            <w:tcBorders>
              <w:top w:val="nil"/>
              <w:left w:val="nil"/>
              <w:bottom w:val="single" w:sz="4" w:space="0" w:color="auto"/>
              <w:right w:val="single" w:sz="4" w:space="0" w:color="auto"/>
            </w:tcBorders>
            <w:shd w:val="clear" w:color="auto" w:fill="auto"/>
            <w:noWrap/>
            <w:vAlign w:val="center"/>
          </w:tcPr>
          <w:p w14:paraId="26041EBA" w14:textId="70A754FA"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156</w:t>
            </w:r>
          </w:p>
        </w:tc>
        <w:tc>
          <w:tcPr>
            <w:tcW w:w="598" w:type="dxa"/>
            <w:tcBorders>
              <w:top w:val="nil"/>
              <w:left w:val="nil"/>
              <w:bottom w:val="single" w:sz="4" w:space="0" w:color="auto"/>
              <w:right w:val="single" w:sz="4" w:space="0" w:color="auto"/>
            </w:tcBorders>
            <w:shd w:val="clear" w:color="auto" w:fill="auto"/>
            <w:noWrap/>
            <w:vAlign w:val="center"/>
          </w:tcPr>
          <w:p w14:paraId="071B936D" w14:textId="5E73E717"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134</w:t>
            </w:r>
          </w:p>
        </w:tc>
        <w:tc>
          <w:tcPr>
            <w:tcW w:w="599" w:type="dxa"/>
            <w:tcBorders>
              <w:top w:val="nil"/>
              <w:left w:val="nil"/>
              <w:bottom w:val="single" w:sz="4" w:space="0" w:color="auto"/>
              <w:right w:val="single" w:sz="4" w:space="0" w:color="auto"/>
            </w:tcBorders>
            <w:shd w:val="clear" w:color="auto" w:fill="auto"/>
            <w:noWrap/>
            <w:vAlign w:val="center"/>
          </w:tcPr>
          <w:p w14:paraId="47F36582" w14:textId="1F754954"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144</w:t>
            </w:r>
          </w:p>
        </w:tc>
        <w:tc>
          <w:tcPr>
            <w:tcW w:w="598" w:type="dxa"/>
            <w:tcBorders>
              <w:top w:val="nil"/>
              <w:left w:val="nil"/>
              <w:bottom w:val="single" w:sz="4" w:space="0" w:color="auto"/>
              <w:right w:val="single" w:sz="4" w:space="0" w:color="auto"/>
            </w:tcBorders>
            <w:shd w:val="clear" w:color="auto" w:fill="auto"/>
            <w:noWrap/>
            <w:vAlign w:val="center"/>
          </w:tcPr>
          <w:p w14:paraId="5F8A0CCF" w14:textId="718AEB89"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144</w:t>
            </w:r>
          </w:p>
        </w:tc>
        <w:tc>
          <w:tcPr>
            <w:tcW w:w="598" w:type="dxa"/>
            <w:tcBorders>
              <w:top w:val="nil"/>
              <w:left w:val="nil"/>
              <w:bottom w:val="single" w:sz="4" w:space="0" w:color="auto"/>
              <w:right w:val="single" w:sz="4" w:space="0" w:color="000000" w:themeColor="text1"/>
            </w:tcBorders>
            <w:shd w:val="clear" w:color="auto" w:fill="auto"/>
            <w:noWrap/>
            <w:vAlign w:val="center"/>
          </w:tcPr>
          <w:p w14:paraId="4E1A4035" w14:textId="7AF030B8" w:rsidR="00915800" w:rsidRPr="005B4F7F" w:rsidRDefault="00915800" w:rsidP="00915800">
            <w:pPr>
              <w:pStyle w:val="Tabeltextcentered"/>
              <w:rPr>
                <w:rFonts w:asciiTheme="majorHAnsi" w:hAnsiTheme="majorHAnsi" w:cstheme="majorHAnsi"/>
              </w:rPr>
            </w:pPr>
            <w:r w:rsidRPr="591D78B5">
              <w:rPr>
                <w:rFonts w:asciiTheme="majorHAnsi" w:hAnsiTheme="majorHAnsi" w:cstheme="majorBidi"/>
              </w:rPr>
              <w:t>156</w:t>
            </w:r>
          </w:p>
        </w:tc>
        <w:tc>
          <w:tcPr>
            <w:tcW w:w="598" w:type="dxa"/>
            <w:tcBorders>
              <w:top w:val="nil"/>
              <w:left w:val="single" w:sz="4" w:space="0" w:color="000000" w:themeColor="text1"/>
              <w:bottom w:val="single" w:sz="4" w:space="0" w:color="auto"/>
            </w:tcBorders>
            <w:vAlign w:val="center"/>
          </w:tcPr>
          <w:p w14:paraId="601E1761" w14:textId="5B09C03E" w:rsidR="00915800" w:rsidRPr="008B79FA" w:rsidRDefault="00915800" w:rsidP="00915800">
            <w:pPr>
              <w:pStyle w:val="Tabeltextcentered"/>
              <w:rPr>
                <w:rFonts w:asciiTheme="majorHAnsi" w:hAnsiTheme="majorHAnsi" w:cstheme="majorHAnsi"/>
              </w:rPr>
            </w:pPr>
            <w:r w:rsidRPr="591D78B5">
              <w:rPr>
                <w:rFonts w:asciiTheme="majorHAnsi" w:hAnsiTheme="majorHAnsi" w:cstheme="majorBidi"/>
              </w:rPr>
              <w:t>128</w:t>
            </w:r>
          </w:p>
        </w:tc>
        <w:tc>
          <w:tcPr>
            <w:tcW w:w="598" w:type="dxa"/>
            <w:tcBorders>
              <w:top w:val="nil"/>
              <w:left w:val="single" w:sz="4" w:space="0" w:color="000000" w:themeColor="text1"/>
              <w:bottom w:val="single" w:sz="4" w:space="0" w:color="auto"/>
            </w:tcBorders>
            <w:vAlign w:val="center"/>
          </w:tcPr>
          <w:p w14:paraId="7D73D42D" w14:textId="3F89A94D" w:rsidR="00915800" w:rsidRPr="008B79FA" w:rsidRDefault="00915800" w:rsidP="00915800">
            <w:pPr>
              <w:pStyle w:val="Tabeltextcentered"/>
              <w:rPr>
                <w:rFonts w:asciiTheme="majorHAnsi" w:hAnsiTheme="majorHAnsi" w:cstheme="majorHAnsi"/>
              </w:rPr>
            </w:pPr>
            <w:r w:rsidRPr="591D78B5">
              <w:rPr>
                <w:rFonts w:asciiTheme="majorHAnsi" w:hAnsiTheme="majorHAnsi" w:cstheme="majorBidi"/>
              </w:rPr>
              <w:t>137</w:t>
            </w:r>
          </w:p>
        </w:tc>
        <w:tc>
          <w:tcPr>
            <w:tcW w:w="598" w:type="dxa"/>
            <w:tcBorders>
              <w:top w:val="nil"/>
              <w:left w:val="single" w:sz="4" w:space="0" w:color="000000" w:themeColor="text1"/>
              <w:bottom w:val="single" w:sz="4" w:space="0" w:color="auto"/>
            </w:tcBorders>
            <w:vAlign w:val="center"/>
          </w:tcPr>
          <w:p w14:paraId="5F9FD0C9" w14:textId="512BA273" w:rsidR="00915800" w:rsidRPr="008B79FA" w:rsidRDefault="00915800" w:rsidP="00915800">
            <w:pPr>
              <w:pStyle w:val="Tabeltextcentered"/>
              <w:rPr>
                <w:rFonts w:asciiTheme="majorHAnsi" w:hAnsiTheme="majorHAnsi" w:cstheme="majorHAnsi"/>
              </w:rPr>
            </w:pPr>
            <w:r w:rsidRPr="591D78B5">
              <w:rPr>
                <w:rFonts w:asciiTheme="majorHAnsi" w:hAnsiTheme="majorHAnsi" w:cstheme="majorBidi"/>
              </w:rPr>
              <w:t>138</w:t>
            </w:r>
          </w:p>
        </w:tc>
        <w:tc>
          <w:tcPr>
            <w:tcW w:w="599" w:type="dxa"/>
            <w:tcBorders>
              <w:top w:val="nil"/>
              <w:left w:val="single" w:sz="4" w:space="0" w:color="000000" w:themeColor="text1"/>
              <w:bottom w:val="single" w:sz="4" w:space="0" w:color="auto"/>
            </w:tcBorders>
            <w:vAlign w:val="center"/>
          </w:tcPr>
          <w:p w14:paraId="11199467" w14:textId="550A7721" w:rsidR="00915800" w:rsidRPr="008B79FA" w:rsidRDefault="00915800" w:rsidP="00915800">
            <w:pPr>
              <w:pStyle w:val="Tabeltextcentered"/>
              <w:rPr>
                <w:rFonts w:asciiTheme="majorHAnsi" w:hAnsiTheme="majorHAnsi" w:cstheme="majorHAnsi"/>
              </w:rPr>
            </w:pPr>
            <w:r w:rsidRPr="591D78B5">
              <w:rPr>
                <w:rFonts w:asciiTheme="majorHAnsi" w:hAnsiTheme="majorHAnsi" w:cstheme="majorBidi"/>
              </w:rPr>
              <w:t>149</w:t>
            </w:r>
          </w:p>
        </w:tc>
      </w:tr>
      <w:tr w:rsidR="00C918E8" w:rsidRPr="0005385E" w14:paraId="08B8A777" w14:textId="77777777" w:rsidTr="591D78B5">
        <w:trPr>
          <w:trHeight w:val="180"/>
        </w:trPr>
        <w:tc>
          <w:tcPr>
            <w:tcW w:w="2000" w:type="dxa"/>
            <w:gridSpan w:val="2"/>
            <w:tcBorders>
              <w:top w:val="single" w:sz="4" w:space="0" w:color="auto"/>
              <w:left w:val="nil"/>
              <w:bottom w:val="single" w:sz="4" w:space="0" w:color="auto"/>
              <w:right w:val="single" w:sz="4" w:space="0" w:color="000000" w:themeColor="text1"/>
            </w:tcBorders>
            <w:shd w:val="clear" w:color="auto" w:fill="auto"/>
            <w:noWrap/>
            <w:vAlign w:val="center"/>
            <w:hideMark/>
          </w:tcPr>
          <w:p w14:paraId="32046F77" w14:textId="77777777" w:rsidR="00C918E8" w:rsidRPr="008B79FA" w:rsidRDefault="00C918E8" w:rsidP="0019292D">
            <w:pPr>
              <w:pStyle w:val="Tabletextleft"/>
              <w:rPr>
                <w:rFonts w:asciiTheme="majorHAnsi" w:hAnsiTheme="majorHAnsi" w:cstheme="majorHAnsi"/>
              </w:rPr>
            </w:pPr>
            <w:r w:rsidRPr="591D78B5">
              <w:rPr>
                <w:rFonts w:asciiTheme="majorHAnsi" w:hAnsiTheme="majorHAnsi" w:cstheme="majorBidi"/>
              </w:rPr>
              <w:t>Emissions rating</w:t>
            </w:r>
          </w:p>
        </w:tc>
        <w:tc>
          <w:tcPr>
            <w:tcW w:w="7178" w:type="dxa"/>
            <w:gridSpan w:val="12"/>
            <w:tcBorders>
              <w:top w:val="single" w:sz="4" w:space="0" w:color="auto"/>
              <w:left w:val="nil"/>
              <w:bottom w:val="single" w:sz="4" w:space="0" w:color="auto"/>
            </w:tcBorders>
            <w:shd w:val="clear" w:color="auto" w:fill="auto"/>
            <w:noWrap/>
            <w:vAlign w:val="center"/>
          </w:tcPr>
          <w:p w14:paraId="77B22815" w14:textId="77777777" w:rsidR="00C918E8" w:rsidRPr="0005385E" w:rsidRDefault="00C918E8" w:rsidP="0019292D">
            <w:pPr>
              <w:pStyle w:val="Tabeltextcentered"/>
              <w:rPr>
                <w:rFonts w:asciiTheme="majorHAnsi" w:hAnsiTheme="majorHAnsi" w:cstheme="majorHAnsi"/>
              </w:rPr>
            </w:pPr>
            <w:r w:rsidRPr="591D78B5">
              <w:rPr>
                <w:rFonts w:asciiTheme="majorHAnsi" w:hAnsiTheme="majorHAnsi" w:cstheme="majorBidi"/>
              </w:rPr>
              <w:t>Euro 6d</w:t>
            </w:r>
          </w:p>
        </w:tc>
      </w:tr>
      <w:bookmarkEnd w:id="87"/>
    </w:tbl>
    <w:p w14:paraId="2EFD4132" w14:textId="77777777" w:rsidR="0019292D" w:rsidRPr="0005385E" w:rsidRDefault="0019292D" w:rsidP="0019292D">
      <w:pPr>
        <w:rPr>
          <w:rFonts w:asciiTheme="majorHAnsi" w:hAnsiTheme="majorHAnsi" w:cstheme="majorHAnsi"/>
        </w:rPr>
      </w:pPr>
    </w:p>
    <w:p w14:paraId="0CDAB44E" w14:textId="77777777" w:rsidR="0019292D" w:rsidRPr="0005385E" w:rsidRDefault="0019292D" w:rsidP="00416F8D">
      <w:pPr>
        <w:rPr>
          <w:rFonts w:asciiTheme="majorHAnsi" w:hAnsiTheme="majorHAnsi" w:cstheme="majorHAnsi"/>
        </w:rPr>
      </w:pPr>
    </w:p>
    <w:p w14:paraId="65140681" w14:textId="7594F060" w:rsidR="0019292D" w:rsidRPr="0005385E" w:rsidRDefault="0019292D">
      <w:pPr>
        <w:keepLines w:val="0"/>
        <w:tabs>
          <w:tab w:val="clear" w:pos="1320"/>
        </w:tabs>
        <w:spacing w:after="0" w:line="240" w:lineRule="auto"/>
        <w:jc w:val="left"/>
        <w:rPr>
          <w:rFonts w:asciiTheme="majorHAnsi" w:hAnsiTheme="majorHAnsi" w:cstheme="majorHAnsi"/>
          <w:spacing w:val="140"/>
          <w:sz w:val="34"/>
          <w:szCs w:val="34"/>
        </w:rPr>
      </w:pPr>
      <w:r w:rsidRPr="0005385E">
        <w:rPr>
          <w:rFonts w:asciiTheme="majorHAnsi" w:hAnsiTheme="majorHAnsi" w:cstheme="majorHAnsi"/>
        </w:rPr>
        <w:br w:type="page"/>
      </w:r>
    </w:p>
    <w:p w14:paraId="1F20B010" w14:textId="77777777" w:rsidR="00052487" w:rsidRPr="0005385E" w:rsidRDefault="00052487" w:rsidP="002A69CA">
      <w:pPr>
        <w:pStyle w:val="Backside"/>
        <w:rPr>
          <w:rStyle w:val="Hasthag"/>
          <w:rFonts w:asciiTheme="majorHAnsi" w:hAnsiTheme="majorHAnsi" w:cstheme="majorHAnsi"/>
        </w:rPr>
      </w:pPr>
    </w:p>
    <w:p w14:paraId="103A69AE" w14:textId="77777777" w:rsidR="00052487" w:rsidRPr="0005385E" w:rsidRDefault="00052487" w:rsidP="002A69CA">
      <w:pPr>
        <w:pStyle w:val="Backside"/>
        <w:rPr>
          <w:rStyle w:val="Hasthag"/>
          <w:rFonts w:asciiTheme="majorHAnsi" w:hAnsiTheme="majorHAnsi" w:cstheme="majorHAnsi"/>
        </w:rPr>
      </w:pPr>
    </w:p>
    <w:p w14:paraId="6CA9A020" w14:textId="77777777" w:rsidR="00052487" w:rsidRPr="0005385E" w:rsidRDefault="00052487" w:rsidP="002A69CA">
      <w:pPr>
        <w:pStyle w:val="Backside"/>
        <w:rPr>
          <w:rStyle w:val="Hasthag"/>
          <w:rFonts w:asciiTheme="majorHAnsi" w:hAnsiTheme="majorHAnsi" w:cstheme="majorHAnsi"/>
        </w:rPr>
      </w:pPr>
    </w:p>
    <w:p w14:paraId="4C4A61CC" w14:textId="2BF4E2B2" w:rsidR="002A69CA" w:rsidRPr="0005385E" w:rsidRDefault="002A69CA" w:rsidP="002A69CA">
      <w:pPr>
        <w:pStyle w:val="Backside"/>
        <w:rPr>
          <w:rFonts w:asciiTheme="majorHAnsi" w:hAnsiTheme="majorHAnsi" w:cstheme="majorHAnsi"/>
        </w:rPr>
      </w:pPr>
      <w:r w:rsidRPr="591D78B5">
        <w:rPr>
          <w:rStyle w:val="Hasthag"/>
          <w:rFonts w:asciiTheme="majorHAnsi" w:hAnsiTheme="majorHAnsi" w:cstheme="majorBidi"/>
        </w:rPr>
        <w:t>#</w:t>
      </w:r>
      <w:r w:rsidRPr="591D78B5">
        <w:rPr>
          <w:rFonts w:asciiTheme="majorHAnsi" w:hAnsiTheme="majorHAnsi" w:cstheme="majorBidi"/>
        </w:rPr>
        <w:t>DriveTogether</w:t>
      </w:r>
    </w:p>
    <w:p w14:paraId="5C96AE44" w14:textId="77777777" w:rsidR="002A69CA" w:rsidRPr="0005385E" w:rsidRDefault="002A69CA" w:rsidP="002A69CA">
      <w:pPr>
        <w:pStyle w:val="Backside"/>
        <w:rPr>
          <w:rFonts w:asciiTheme="majorHAnsi" w:hAnsiTheme="majorHAnsi" w:cstheme="majorHAnsi"/>
        </w:rPr>
      </w:pPr>
      <w:r w:rsidRPr="591D78B5">
        <w:rPr>
          <w:rStyle w:val="Hasthag"/>
          <w:rFonts w:asciiTheme="majorHAnsi" w:hAnsiTheme="majorHAnsi" w:cstheme="majorBidi"/>
        </w:rPr>
        <w:t>#</w:t>
      </w:r>
      <w:r w:rsidRPr="591D78B5">
        <w:rPr>
          <w:rFonts w:asciiTheme="majorHAnsi" w:hAnsiTheme="majorHAnsi" w:cstheme="majorBidi"/>
        </w:rPr>
        <w:t>Mazda</w:t>
      </w:r>
    </w:p>
    <w:p w14:paraId="1BA85AC5" w14:textId="77777777" w:rsidR="002A69CA" w:rsidRPr="0005385E" w:rsidRDefault="002A69CA" w:rsidP="002A69CA">
      <w:pPr>
        <w:pStyle w:val="Backside"/>
        <w:rPr>
          <w:rFonts w:asciiTheme="majorHAnsi" w:hAnsiTheme="majorHAnsi" w:cstheme="majorHAnsi"/>
        </w:rPr>
      </w:pPr>
      <w:r w:rsidRPr="591D78B5">
        <w:rPr>
          <w:rStyle w:val="Hasthag"/>
          <w:rFonts w:asciiTheme="majorHAnsi" w:hAnsiTheme="majorHAnsi" w:cstheme="majorBidi"/>
        </w:rPr>
        <w:t>#</w:t>
      </w:r>
      <w:r w:rsidRPr="591D78B5">
        <w:rPr>
          <w:rFonts w:asciiTheme="majorHAnsi" w:hAnsiTheme="majorHAnsi" w:cstheme="majorBidi"/>
        </w:rPr>
        <w:t>CX30</w:t>
      </w:r>
    </w:p>
    <w:p w14:paraId="678F9EBE" w14:textId="77777777" w:rsidR="002A69CA" w:rsidRPr="0005385E" w:rsidRDefault="002A69CA" w:rsidP="002A69CA">
      <w:pPr>
        <w:rPr>
          <w:rFonts w:asciiTheme="majorHAnsi" w:hAnsiTheme="majorHAnsi" w:cstheme="majorHAnsi"/>
        </w:rPr>
      </w:pPr>
    </w:p>
    <w:p w14:paraId="0BC9BD49" w14:textId="77777777" w:rsidR="002A69CA" w:rsidRPr="0005385E" w:rsidRDefault="002A69CA" w:rsidP="002A69CA">
      <w:pPr>
        <w:rPr>
          <w:rFonts w:asciiTheme="majorHAnsi" w:hAnsiTheme="majorHAnsi" w:cstheme="majorHAnsi"/>
        </w:rPr>
      </w:pPr>
    </w:p>
    <w:p w14:paraId="556F6053" w14:textId="04A1F7EC" w:rsidR="002A69CA" w:rsidRPr="0005385E" w:rsidRDefault="002A69CA" w:rsidP="002A69CA">
      <w:pPr>
        <w:jc w:val="center"/>
        <w:rPr>
          <w:rFonts w:asciiTheme="majorHAnsi" w:hAnsiTheme="majorHAnsi" w:cstheme="majorBidi"/>
        </w:rPr>
      </w:pPr>
      <w:r w:rsidRPr="4368F36F">
        <w:rPr>
          <w:rFonts w:asciiTheme="majorHAnsi" w:hAnsiTheme="majorHAnsi" w:cstheme="majorBidi"/>
        </w:rPr>
        <w:t>For more information</w:t>
      </w:r>
      <w:r w:rsidR="77A64377" w:rsidRPr="4368F36F">
        <w:rPr>
          <w:rFonts w:asciiTheme="majorHAnsi" w:hAnsiTheme="majorHAnsi" w:cstheme="majorBidi"/>
        </w:rPr>
        <w:t>,</w:t>
      </w:r>
      <w:r w:rsidRPr="4368F36F">
        <w:rPr>
          <w:rFonts w:asciiTheme="majorHAnsi" w:hAnsiTheme="majorHAnsi" w:cstheme="majorBidi"/>
        </w:rPr>
        <w:t xml:space="preserve"> please visit the Mazda Press Portal</w:t>
      </w:r>
      <w:r>
        <w:br/>
      </w:r>
      <w:r w:rsidRPr="4368F36F">
        <w:rPr>
          <w:rFonts w:asciiTheme="majorHAnsi" w:hAnsiTheme="majorHAnsi" w:cstheme="majorBidi"/>
        </w:rPr>
        <w:t>www.mazda-press.com</w:t>
      </w:r>
    </w:p>
    <w:p w14:paraId="2CCF42F2" w14:textId="77777777" w:rsidR="002A69CA" w:rsidRPr="0005385E" w:rsidRDefault="002A69CA" w:rsidP="002A69CA">
      <w:pPr>
        <w:rPr>
          <w:rFonts w:asciiTheme="majorHAnsi" w:hAnsiTheme="majorHAnsi" w:cstheme="majorHAnsi"/>
        </w:rPr>
      </w:pPr>
    </w:p>
    <w:p w14:paraId="2647FBE2" w14:textId="77777777" w:rsidR="002A69CA" w:rsidRPr="0005385E" w:rsidRDefault="002A69CA" w:rsidP="00416F8D">
      <w:pPr>
        <w:rPr>
          <w:rFonts w:asciiTheme="majorHAnsi" w:hAnsiTheme="majorHAnsi" w:cstheme="majorHAnsi"/>
        </w:rPr>
      </w:pPr>
    </w:p>
    <w:sectPr w:rsidR="002A69CA" w:rsidRPr="0005385E" w:rsidSect="00FE7B6A">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11900" w:h="16840" w:code="9"/>
      <w:pgMar w:top="4026" w:right="1268" w:bottom="1276" w:left="1418" w:header="269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CE67C" w14:textId="77777777" w:rsidR="00ED522A" w:rsidRDefault="00ED522A" w:rsidP="00AA2C2A">
      <w:r>
        <w:separator/>
      </w:r>
    </w:p>
    <w:p w14:paraId="09830C66" w14:textId="77777777" w:rsidR="00ED522A" w:rsidRDefault="00ED522A"/>
    <w:p w14:paraId="037F675F" w14:textId="77777777" w:rsidR="00ED522A" w:rsidRDefault="00ED522A"/>
  </w:endnote>
  <w:endnote w:type="continuationSeparator" w:id="0">
    <w:p w14:paraId="191B5E02" w14:textId="77777777" w:rsidR="00ED522A" w:rsidRDefault="00ED522A" w:rsidP="00AA2C2A">
      <w:r>
        <w:continuationSeparator/>
      </w:r>
    </w:p>
    <w:p w14:paraId="49F23E67" w14:textId="77777777" w:rsidR="00ED522A" w:rsidRDefault="00ED522A"/>
    <w:p w14:paraId="6D50E0CA" w14:textId="77777777" w:rsidR="00ED522A" w:rsidRDefault="00ED522A"/>
  </w:endnote>
  <w:endnote w:type="continuationNotice" w:id="1">
    <w:p w14:paraId="0BE5CC1D" w14:textId="77777777" w:rsidR="00ED522A" w:rsidRDefault="00ED52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 Mazda Regular">
    <w:panose1 w:val="02000503020000020004"/>
    <w:charset w:val="00"/>
    <w:family w:val="auto"/>
    <w:pitch w:val="variable"/>
    <w:sig w:usb0="800002AF" w:usb1="5000204A" w:usb2="00000000" w:usb3="00000000" w:csb0="0000009F" w:csb1="00000000"/>
  </w:font>
  <w:font w:name="Lucida Grande">
    <w:altName w:val="Arial"/>
    <w:charset w:val="00"/>
    <w:family w:val="auto"/>
    <w:pitch w:val="variable"/>
    <w:sig w:usb0="E1000AEF" w:usb1="5000A1FF" w:usb2="00000000" w:usb3="00000000" w:csb0="000001BF" w:csb1="00000000"/>
  </w:font>
  <w:font w:name="InterstateMazda-Regular">
    <w:altName w:val="Calibri"/>
    <w:panose1 w:val="020005030200000200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241F" w14:textId="77777777" w:rsidR="00706A21" w:rsidRDefault="00706A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9091" w14:textId="77777777" w:rsidR="00985AB7" w:rsidRPr="0005385E" w:rsidRDefault="00985AB7" w:rsidP="00FE7B6A">
    <w:pPr>
      <w:pStyle w:val="Fuzeile"/>
      <w:ind w:right="-150"/>
      <w:rPr>
        <w:rFonts w:asciiTheme="majorHAnsi" w:hAnsiTheme="majorHAnsi" w:cstheme="majorHAnsi"/>
      </w:rPr>
    </w:pPr>
    <w:r w:rsidRPr="0005385E">
      <w:rPr>
        <w:rFonts w:asciiTheme="majorHAnsi" w:hAnsiTheme="majorHAnsi" w:cstheme="majorHAnsi"/>
        <w:noProof/>
        <w:lang w:val="de-DE"/>
      </w:rPr>
      <mc:AlternateContent>
        <mc:Choice Requires="wps">
          <w:drawing>
            <wp:anchor distT="0" distB="0" distL="114300" distR="114300" simplePos="0" relativeHeight="251658240" behindDoc="0" locked="0" layoutInCell="1" allowOverlap="1" wp14:anchorId="415DDCE9" wp14:editId="48F0B2CE">
              <wp:simplePos x="0" y="0"/>
              <wp:positionH relativeFrom="column">
                <wp:posOffset>5669280</wp:posOffset>
              </wp:positionH>
              <wp:positionV relativeFrom="paragraph">
                <wp:posOffset>-47625</wp:posOffset>
              </wp:positionV>
              <wp:extent cx="347980" cy="2768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276860"/>
                      </a:xfrm>
                      <a:prstGeom prst="rect">
                        <a:avLst/>
                      </a:prstGeom>
                      <a:noFill/>
                      <a:ln w="6350">
                        <a:noFill/>
                      </a:ln>
                    </wps:spPr>
                    <wps:txbx>
                      <w:txbxContent>
                        <w:p w14:paraId="2479F12C" w14:textId="77777777" w:rsidR="00985AB7" w:rsidRPr="00141505" w:rsidRDefault="00985AB7" w:rsidP="00FE7B6A">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33</w:t>
                          </w:r>
                          <w:r w:rsidRPr="00755DEC">
                            <w:rPr>
                              <w:color w:val="555555"/>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DDCE9" id="_x0000_t202" coordsize="21600,21600" o:spt="202" path="m,l,21600r21600,l21600,xe">
              <v:stroke joinstyle="miter"/>
              <v:path gradientshapeok="t" o:connecttype="rect"/>
            </v:shapetype>
            <v:shape id="Text Box 1" o:spid="_x0000_s1026" type="#_x0000_t202" style="position:absolute;margin-left:446.4pt;margin-top:-3.75pt;width:27.4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" filled="f" stroked="f" strokeweight=".5pt">
              <v:textbox>
                <w:txbxContent>
                  <w:p w14:paraId="2479F12C" w14:textId="77777777" w:rsidR="00985AB7" w:rsidRPr="00141505" w:rsidRDefault="00985AB7" w:rsidP="00FE7B6A">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33</w:t>
                    </w:r>
                    <w:r w:rsidRPr="00755DEC">
                      <w:rPr>
                        <w:color w:val="555555"/>
                        <w:sz w:val="14"/>
                        <w:szCs w:val="14"/>
                      </w:rPr>
                      <w:fldChar w:fldCharType="end"/>
                    </w:r>
                  </w:p>
                </w:txbxContent>
              </v:textbox>
            </v:shape>
          </w:pict>
        </mc:Fallback>
      </mc:AlternateContent>
    </w:r>
    <w:r w:rsidRPr="591D78B5">
      <w:rPr>
        <w:rFonts w:asciiTheme="majorHAnsi" w:hAnsiTheme="majorHAnsi" w:cstheme="majorBidi"/>
      </w:rPr>
      <w:t xml:space="preserve">This press material is specified for the European market and summarises European specifications of Mazda products. Figures and </w:t>
    </w:r>
    <w:r w:rsidRPr="0005385E">
      <w:rPr>
        <w:rFonts w:asciiTheme="majorHAnsi" w:hAnsiTheme="majorHAnsi" w:cstheme="majorHAnsi"/>
      </w:rPr>
      <w:br/>
    </w:r>
    <w:r w:rsidRPr="591D78B5">
      <w:rPr>
        <w:rFonts w:asciiTheme="majorHAnsi" w:hAnsiTheme="majorHAnsi" w:cstheme="majorBidi"/>
      </w:rPr>
      <w:t>specifications may vary according to local European market and vehicle trim grade.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050EC" w14:textId="77777777" w:rsidR="00706A21" w:rsidRDefault="00706A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911A9" w14:textId="77777777" w:rsidR="00ED522A" w:rsidRPr="00165174" w:rsidRDefault="00ED522A" w:rsidP="00165174">
      <w:pPr>
        <w:pStyle w:val="Fuzeile"/>
      </w:pPr>
      <w:bookmarkStart w:id="0" w:name="_Hlk536645899"/>
      <w:bookmarkEnd w:id="0"/>
    </w:p>
  </w:footnote>
  <w:footnote w:type="continuationSeparator" w:id="0">
    <w:p w14:paraId="753D8BDE" w14:textId="77777777" w:rsidR="00ED522A" w:rsidRPr="00360EC4" w:rsidRDefault="00ED522A" w:rsidP="004A7D75">
      <w:pPr>
        <w:pStyle w:val="Fuzeile"/>
      </w:pPr>
    </w:p>
    <w:p w14:paraId="552BC5B9" w14:textId="77777777" w:rsidR="00ED522A" w:rsidRDefault="00ED522A"/>
    <w:p w14:paraId="0B4D30A3" w14:textId="77777777" w:rsidR="00ED522A" w:rsidRDefault="00ED522A"/>
  </w:footnote>
  <w:footnote w:type="continuationNotice" w:id="1">
    <w:p w14:paraId="282C33EE" w14:textId="77777777" w:rsidR="00ED522A" w:rsidRDefault="00ED522A">
      <w:pPr>
        <w:spacing w:after="0" w:line="240" w:lineRule="auto"/>
      </w:pPr>
    </w:p>
  </w:footnote>
  <w:footnote w:id="2">
    <w:p w14:paraId="44BAE126" w14:textId="77777777" w:rsidR="00985AB7" w:rsidRPr="00D67BEC" w:rsidRDefault="00985AB7" w:rsidP="0019292D">
      <w:pPr>
        <w:pStyle w:val="Funotentext"/>
        <w:rPr>
          <w:rFonts w:asciiTheme="majorHAnsi" w:hAnsiTheme="majorHAnsi" w:cstheme="majorHAnsi"/>
        </w:rPr>
      </w:pPr>
      <w:r w:rsidRPr="591D78B5">
        <w:rPr>
          <w:rStyle w:val="Funotenzeichen"/>
          <w:rFonts w:asciiTheme="majorHAnsi" w:hAnsiTheme="majorHAnsi" w:cstheme="majorBidi"/>
        </w:rPr>
        <w:footnoteRef/>
      </w:r>
      <w:r w:rsidRPr="591D78B5">
        <w:rPr>
          <w:rFonts w:asciiTheme="majorHAnsi" w:hAnsiTheme="majorHAnsi" w:cstheme="majorBidi"/>
        </w:rPr>
        <w:t xml:space="preserve"> Under Mazda test conditions.</w:t>
      </w:r>
    </w:p>
  </w:footnote>
  <w:footnote w:id="3">
    <w:p w14:paraId="7D5C0AA1" w14:textId="06C34E63" w:rsidR="00985AB7" w:rsidRPr="005B4F7F" w:rsidRDefault="00985AB7" w:rsidP="005B4F7F">
      <w:r w:rsidRPr="005B4F7F">
        <w:rPr>
          <w:rStyle w:val="Funotenzeichen"/>
          <w:rFonts w:asciiTheme="majorHAnsi" w:hAnsiTheme="majorHAnsi" w:cstheme="majorHAnsi"/>
          <w:sz w:val="14"/>
          <w:szCs w:val="21"/>
        </w:rPr>
        <w:footnoteRef/>
      </w:r>
      <w:r w:rsidRPr="00D67BEC">
        <w:rPr>
          <w:rFonts w:asciiTheme="majorHAnsi" w:hAnsiTheme="majorHAnsi" w:cstheme="majorHAnsi"/>
        </w:rPr>
        <w:t xml:space="preserve"> </w:t>
      </w:r>
      <w:r w:rsidR="00542611" w:rsidRPr="00074582">
        <w:rPr>
          <w:sz w:val="14"/>
          <w:szCs w:val="14"/>
        </w:rPr>
        <w:t xml:space="preserve">Vehicles are homologated </w:t>
      </w:r>
      <w:r w:rsidR="00542611" w:rsidRPr="6B2AF6B1">
        <w:rPr>
          <w:sz w:val="14"/>
          <w:szCs w:val="14"/>
        </w:rPr>
        <w:t>following</w:t>
      </w:r>
      <w:r w:rsidR="00542611" w:rsidRPr="00074582">
        <w:rPr>
          <w:sz w:val="14"/>
          <w:szCs w:val="14"/>
        </w:rPr>
        <w:t xml:space="preserve"> the </w:t>
      </w:r>
      <w:bookmarkStart w:id="88" w:name="_Int_zFuuow8h"/>
      <w:r w:rsidR="00542611" w:rsidRPr="00074582">
        <w:rPr>
          <w:sz w:val="14"/>
          <w:szCs w:val="14"/>
        </w:rPr>
        <w:t>type</w:t>
      </w:r>
      <w:bookmarkEnd w:id="88"/>
      <w:r w:rsidR="00542611" w:rsidRPr="00074582">
        <w:rPr>
          <w:sz w:val="14"/>
          <w:szCs w:val="14"/>
        </w:rPr>
        <w:t xml:space="preserve"> approval procedure WLTP (Regulation (EU) 1151 / 2017; Regulation (EU) 2007/715).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947A" w14:textId="77777777" w:rsidR="00706A21" w:rsidRDefault="00706A2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530A9" w14:textId="3566C103" w:rsidR="00985AB7" w:rsidRPr="0005385E" w:rsidRDefault="00985AB7" w:rsidP="00505F02">
    <w:pPr>
      <w:pStyle w:val="Kopfzeile"/>
      <w:rPr>
        <w:rFonts w:asciiTheme="majorHAnsi" w:hAnsiTheme="majorHAnsi" w:cstheme="majorHAnsi"/>
      </w:rPr>
    </w:pPr>
    <w:r w:rsidRPr="0005385E">
      <w:rPr>
        <w:rFonts w:asciiTheme="majorHAnsi" w:hAnsiTheme="majorHAnsi" w:cstheme="majorHAnsi"/>
        <w:noProof/>
        <w:lang w:val="de-DE"/>
      </w:rPr>
      <w:drawing>
        <wp:anchor distT="0" distB="0" distL="114300" distR="114300" simplePos="0" relativeHeight="251660290" behindDoc="1" locked="0" layoutInCell="1" allowOverlap="1" wp14:anchorId="028B435F" wp14:editId="33A44E55">
          <wp:simplePos x="0" y="0"/>
          <wp:positionH relativeFrom="page">
            <wp:posOffset>9525</wp:posOffset>
          </wp:positionH>
          <wp:positionV relativeFrom="page">
            <wp:posOffset>-19050</wp:posOffset>
          </wp:positionV>
          <wp:extent cx="7559040" cy="1628775"/>
          <wp:effectExtent l="0" t="0" r="381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Pr="591D78B5">
      <w:rPr>
        <w:rFonts w:asciiTheme="majorHAnsi" w:hAnsiTheme="majorHAnsi" w:cstheme="majorBidi"/>
      </w:rPr>
      <w:t xml:space="preserve">PRESS </w:t>
    </w:r>
    <w:sdt>
      <w:sdtPr>
        <w:rPr>
          <w:rFonts w:asciiTheme="majorHAnsi" w:hAnsiTheme="majorHAnsi" w:cstheme="majorBidi"/>
        </w:rPr>
        <w:id w:val="1905878627"/>
        <w:placeholder>
          <w:docPart w:val="F86FB30E2F604182A67BF81B295223DE"/>
        </w:placeholder>
        <w:comboBox>
          <w:listItem w:value="Wählen Sie ein Element aus."/>
          <w:listItem w:displayText="RELEASE" w:value="RELEASE"/>
          <w:listItem w:displayText="MATERIAL" w:value="MATERIAL"/>
        </w:comboBox>
      </w:sdtPr>
      <w:sdtContent>
        <w:r w:rsidRPr="591D78B5">
          <w:rPr>
            <w:rFonts w:asciiTheme="majorHAnsi" w:hAnsiTheme="majorHAnsi" w:cstheme="majorBidi"/>
          </w:rPr>
          <w:t>MATERIAL</w:t>
        </w:r>
      </w:sdtContent>
    </w:sdt>
    <w:r w:rsidRPr="591D78B5">
      <w:rPr>
        <w:rFonts w:asciiTheme="majorHAnsi" w:hAnsiTheme="majorHAnsi" w:cstheme="majorBidi"/>
      </w:rPr>
      <w:t xml:space="preserve"> – MAZDA MOTOR EUROPE </w:t>
    </w:r>
  </w:p>
  <w:p w14:paraId="0558821D" w14:textId="77777777" w:rsidR="00985AB7" w:rsidRPr="0005385E" w:rsidRDefault="00985AB7">
    <w:pPr>
      <w:pStyle w:val="Kopfzeile"/>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451C" w14:textId="51C2B356" w:rsidR="00985AB7" w:rsidRPr="0005385E" w:rsidRDefault="00985AB7" w:rsidP="00FE7B6A">
    <w:pPr>
      <w:pStyle w:val="Kopfzeile"/>
      <w:rPr>
        <w:rFonts w:asciiTheme="majorHAnsi" w:hAnsiTheme="majorHAnsi" w:cstheme="majorHAnsi"/>
      </w:rPr>
    </w:pPr>
    <w:r w:rsidRPr="0005385E">
      <w:rPr>
        <w:rFonts w:asciiTheme="majorHAnsi" w:hAnsiTheme="majorHAnsi" w:cstheme="majorHAnsi"/>
        <w:noProof/>
        <w:lang w:val="de-DE"/>
      </w:rPr>
      <w:drawing>
        <wp:anchor distT="0" distB="0" distL="114300" distR="114300" simplePos="0" relativeHeight="251662338" behindDoc="1" locked="0" layoutInCell="1" allowOverlap="1" wp14:anchorId="550872B5" wp14:editId="40257CD8">
          <wp:simplePos x="0" y="0"/>
          <wp:positionH relativeFrom="page">
            <wp:posOffset>9525</wp:posOffset>
          </wp:positionH>
          <wp:positionV relativeFrom="page">
            <wp:posOffset>-19050</wp:posOffset>
          </wp:positionV>
          <wp:extent cx="7559040" cy="1628775"/>
          <wp:effectExtent l="0" t="0" r="381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Pr="591D78B5">
      <w:rPr>
        <w:rFonts w:asciiTheme="majorHAnsi" w:hAnsiTheme="majorHAnsi" w:cstheme="majorBidi"/>
      </w:rPr>
      <w:t xml:space="preserve">PRESS </w:t>
    </w:r>
    <w:sdt>
      <w:sdtPr>
        <w:rPr>
          <w:rFonts w:asciiTheme="majorHAnsi" w:hAnsiTheme="majorHAnsi" w:cstheme="majorBidi"/>
        </w:rPr>
        <w:id w:val="-1660840397"/>
        <w:placeholder>
          <w:docPart w:val="F86FB30E2F604182A67BF81B295223DE"/>
        </w:placeholder>
        <w:comboBox>
          <w:listItem w:value="Wählen Sie ein Element aus."/>
          <w:listItem w:displayText="RELEASE" w:value="RELEASE"/>
          <w:listItem w:displayText="MATERIAL" w:value="MATERIAL"/>
        </w:comboBox>
      </w:sdtPr>
      <w:sdtContent>
        <w:r w:rsidRPr="591D78B5">
          <w:rPr>
            <w:rFonts w:asciiTheme="majorHAnsi" w:hAnsiTheme="majorHAnsi" w:cstheme="majorBidi"/>
          </w:rPr>
          <w:t>MATERIAL</w:t>
        </w:r>
      </w:sdtContent>
    </w:sdt>
    <w:r w:rsidRPr="591D78B5">
      <w:rPr>
        <w:rFonts w:asciiTheme="majorHAnsi" w:hAnsiTheme="majorHAnsi" w:cstheme="majorBidi"/>
      </w:rPr>
      <w:t xml:space="preserve"> – MAZDA MOTOR EUROPE </w:t>
    </w:r>
  </w:p>
  <w:p w14:paraId="1E0B04E3" w14:textId="77777777" w:rsidR="00985AB7" w:rsidRPr="0005385E" w:rsidRDefault="00985AB7">
    <w:pPr>
      <w:pStyle w:val="Kopfzeile"/>
      <w:rPr>
        <w:rFonts w:asciiTheme="majorHAnsi" w:hAnsiTheme="majorHAnsi" w:cstheme="majorHAnsi"/>
        <w:color w:val="FFFFFF" w:themeColor="background1"/>
      </w:rPr>
    </w:pPr>
    <w:r w:rsidRPr="591D78B5">
      <w:rPr>
        <w:rFonts w:asciiTheme="majorHAnsi" w:hAnsiTheme="majorHAnsi" w:cstheme="majorBidi"/>
        <w:color w:val="FFFFFF" w:themeColor="background1"/>
      </w:rPr>
      <w:t xml:space="preserve">PRESS </w:t>
    </w:r>
    <w:sdt>
      <w:sdtPr>
        <w:rPr>
          <w:rFonts w:asciiTheme="majorHAnsi" w:hAnsiTheme="majorHAnsi" w:cstheme="majorBidi"/>
          <w:color w:val="FFFFFF" w:themeColor="background1"/>
        </w:rPr>
        <w:id w:val="296262050"/>
        <w:placeholder>
          <w:docPart w:val="F86FB30E2F604182A67BF81B295223DE"/>
        </w:placeholder>
        <w:comboBox>
          <w:listItem w:value="Wählen Sie ein Element aus."/>
          <w:listItem w:displayText="RELEASE" w:value="RELEASE"/>
          <w:listItem w:displayText="MATERIAL" w:value="MATERIAL"/>
        </w:comboBox>
      </w:sdtPr>
      <w:sdtContent>
        <w:r w:rsidRPr="591D78B5">
          <w:rPr>
            <w:rFonts w:asciiTheme="majorHAnsi" w:hAnsiTheme="majorHAnsi" w:cstheme="majorBidi"/>
            <w:color w:val="FFFFFF" w:themeColor="background1"/>
          </w:rPr>
          <w:t>RELEASE</w:t>
        </w:r>
      </w:sdtContent>
    </w:sdt>
    <w:r w:rsidRPr="591D78B5">
      <w:rPr>
        <w:rFonts w:asciiTheme="majorHAnsi" w:hAnsiTheme="majorHAnsi" w:cstheme="majorBidi"/>
        <w:color w:val="FFFFFF" w:themeColor="background1"/>
      </w:rPr>
      <w:t xml:space="preserve"> – MZDA MOTOR EUROPE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F60A6F0"/>
    <w:lvl w:ilvl="0">
      <w:start w:val="1"/>
      <w:numFmt w:val="bullet"/>
      <w:pStyle w:val="Aufzhlungszeichen2"/>
      <w:lvlText w:val="–"/>
      <w:lvlJc w:val="left"/>
      <w:pPr>
        <w:ind w:left="643" w:hanging="360"/>
      </w:pPr>
      <w:rPr>
        <w:rFonts w:ascii="Arial" w:hAnsi="Arial" w:hint="default"/>
      </w:rPr>
    </w:lvl>
  </w:abstractNum>
  <w:abstractNum w:abstractNumId="1" w15:restartNumberingAfterBreak="0">
    <w:nsid w:val="FFFFFF89"/>
    <w:multiLevelType w:val="singleLevel"/>
    <w:tmpl w:val="E5C4136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766407"/>
    <w:multiLevelType w:val="hybridMultilevel"/>
    <w:tmpl w:val="9222B09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96373C7"/>
    <w:multiLevelType w:val="hybridMultilevel"/>
    <w:tmpl w:val="C0A0424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707C87"/>
    <w:multiLevelType w:val="multilevel"/>
    <w:tmpl w:val="B83661B0"/>
    <w:lvl w:ilvl="0">
      <w:start w:val="1"/>
      <w:numFmt w:val="bullet"/>
      <w:pStyle w:val="Aufzhlungszeichen"/>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2F824B7E"/>
    <w:multiLevelType w:val="hybridMultilevel"/>
    <w:tmpl w:val="D49E366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2244B0D"/>
    <w:multiLevelType w:val="hybridMultilevel"/>
    <w:tmpl w:val="0506F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88365D"/>
    <w:multiLevelType w:val="hybridMultilevel"/>
    <w:tmpl w:val="AB125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CC1453"/>
    <w:multiLevelType w:val="multilevel"/>
    <w:tmpl w:val="E3B65AC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54186BA5"/>
    <w:multiLevelType w:val="hybridMultilevel"/>
    <w:tmpl w:val="D5EC751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6281363E"/>
    <w:multiLevelType w:val="hybridMultilevel"/>
    <w:tmpl w:val="40F2F1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63D93CBD"/>
    <w:multiLevelType w:val="hybridMultilevel"/>
    <w:tmpl w:val="C53E4D34"/>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2" w15:restartNumberingAfterBreak="0">
    <w:nsid w:val="6A6D1D1C"/>
    <w:multiLevelType w:val="hybridMultilevel"/>
    <w:tmpl w:val="F67A6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740B88"/>
    <w:multiLevelType w:val="hybridMultilevel"/>
    <w:tmpl w:val="4ECEB262"/>
    <w:lvl w:ilvl="0" w:tplc="AF9A4E8E">
      <w:start w:val="1"/>
      <w:numFmt w:val="decimal"/>
      <w:pStyle w:val="Heading1Numbered"/>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DA747E1"/>
    <w:multiLevelType w:val="hybridMultilevel"/>
    <w:tmpl w:val="94A2A6B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770659200">
    <w:abstractNumId w:val="13"/>
  </w:num>
  <w:num w:numId="2" w16cid:durableId="1568568224">
    <w:abstractNumId w:val="0"/>
  </w:num>
  <w:num w:numId="3" w16cid:durableId="1038507785">
    <w:abstractNumId w:val="4"/>
  </w:num>
  <w:num w:numId="4" w16cid:durableId="2131389037">
    <w:abstractNumId w:val="13"/>
  </w:num>
  <w:num w:numId="5" w16cid:durableId="1817722627">
    <w:abstractNumId w:val="13"/>
  </w:num>
  <w:num w:numId="6" w16cid:durableId="184825856">
    <w:abstractNumId w:val="13"/>
  </w:num>
  <w:num w:numId="7" w16cid:durableId="2142310183">
    <w:abstractNumId w:val="6"/>
  </w:num>
  <w:num w:numId="8" w16cid:durableId="1478455071">
    <w:abstractNumId w:val="2"/>
  </w:num>
  <w:num w:numId="9" w16cid:durableId="764612557">
    <w:abstractNumId w:val="12"/>
  </w:num>
  <w:num w:numId="10" w16cid:durableId="1559170714">
    <w:abstractNumId w:val="1"/>
  </w:num>
  <w:num w:numId="11" w16cid:durableId="414477072">
    <w:abstractNumId w:val="3"/>
  </w:num>
  <w:num w:numId="12" w16cid:durableId="2059088542">
    <w:abstractNumId w:val="8"/>
  </w:num>
  <w:num w:numId="13" w16cid:durableId="979766600">
    <w:abstractNumId w:val="13"/>
  </w:num>
  <w:num w:numId="14" w16cid:durableId="1373383247">
    <w:abstractNumId w:val="7"/>
  </w:num>
  <w:num w:numId="15" w16cid:durableId="1041134311">
    <w:abstractNumId w:val="10"/>
  </w:num>
  <w:num w:numId="16" w16cid:durableId="1968387293">
    <w:abstractNumId w:val="14"/>
  </w:num>
  <w:num w:numId="17" w16cid:durableId="713390264">
    <w:abstractNumId w:val="5"/>
  </w:num>
  <w:num w:numId="18" w16cid:durableId="902912525">
    <w:abstractNumId w:val="9"/>
  </w:num>
  <w:num w:numId="19" w16cid:durableId="1194614089">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xMDewMDawMDcwsDRV0lEKTi0uzszPAymwqAUAN6xCyCwAAAA="/>
  </w:docVars>
  <w:rsids>
    <w:rsidRoot w:val="00BD520D"/>
    <w:rsid w:val="00000666"/>
    <w:rsid w:val="000014E5"/>
    <w:rsid w:val="000079AB"/>
    <w:rsid w:val="00007A83"/>
    <w:rsid w:val="000133F0"/>
    <w:rsid w:val="00013B69"/>
    <w:rsid w:val="0001472B"/>
    <w:rsid w:val="00015415"/>
    <w:rsid w:val="00016200"/>
    <w:rsid w:val="00016CBB"/>
    <w:rsid w:val="000171D0"/>
    <w:rsid w:val="000218B8"/>
    <w:rsid w:val="000224A5"/>
    <w:rsid w:val="0002327A"/>
    <w:rsid w:val="000312D2"/>
    <w:rsid w:val="0003147F"/>
    <w:rsid w:val="000321A8"/>
    <w:rsid w:val="0003298F"/>
    <w:rsid w:val="00034706"/>
    <w:rsid w:val="0003481C"/>
    <w:rsid w:val="00034FB0"/>
    <w:rsid w:val="00037846"/>
    <w:rsid w:val="00037CD3"/>
    <w:rsid w:val="00040414"/>
    <w:rsid w:val="00041251"/>
    <w:rsid w:val="00050298"/>
    <w:rsid w:val="00052487"/>
    <w:rsid w:val="0005385E"/>
    <w:rsid w:val="00057D5B"/>
    <w:rsid w:val="000621E9"/>
    <w:rsid w:val="00062DAB"/>
    <w:rsid w:val="000637FA"/>
    <w:rsid w:val="00063F7F"/>
    <w:rsid w:val="000649BC"/>
    <w:rsid w:val="0006504E"/>
    <w:rsid w:val="000660D7"/>
    <w:rsid w:val="00067C32"/>
    <w:rsid w:val="00070095"/>
    <w:rsid w:val="0007414A"/>
    <w:rsid w:val="0007453B"/>
    <w:rsid w:val="00075E1F"/>
    <w:rsid w:val="00076E68"/>
    <w:rsid w:val="000772BC"/>
    <w:rsid w:val="00077610"/>
    <w:rsid w:val="000802BC"/>
    <w:rsid w:val="00080423"/>
    <w:rsid w:val="0008245C"/>
    <w:rsid w:val="00082710"/>
    <w:rsid w:val="00082B5C"/>
    <w:rsid w:val="00084A88"/>
    <w:rsid w:val="00086B6F"/>
    <w:rsid w:val="00087399"/>
    <w:rsid w:val="0008771B"/>
    <w:rsid w:val="00087E0F"/>
    <w:rsid w:val="00090FD5"/>
    <w:rsid w:val="00091481"/>
    <w:rsid w:val="000927D5"/>
    <w:rsid w:val="00096962"/>
    <w:rsid w:val="00096B0A"/>
    <w:rsid w:val="000A14F1"/>
    <w:rsid w:val="000A221A"/>
    <w:rsid w:val="000A4F74"/>
    <w:rsid w:val="000A5402"/>
    <w:rsid w:val="000A74A5"/>
    <w:rsid w:val="000B1577"/>
    <w:rsid w:val="000B17C7"/>
    <w:rsid w:val="000B2FDD"/>
    <w:rsid w:val="000B3F16"/>
    <w:rsid w:val="000B42FD"/>
    <w:rsid w:val="000B6531"/>
    <w:rsid w:val="000C0EF1"/>
    <w:rsid w:val="000C1534"/>
    <w:rsid w:val="000C1ECB"/>
    <w:rsid w:val="000C275C"/>
    <w:rsid w:val="000C430E"/>
    <w:rsid w:val="000C5E19"/>
    <w:rsid w:val="000C63FC"/>
    <w:rsid w:val="000C6A99"/>
    <w:rsid w:val="000C7D82"/>
    <w:rsid w:val="000D1144"/>
    <w:rsid w:val="000D1811"/>
    <w:rsid w:val="000D3C32"/>
    <w:rsid w:val="000D5041"/>
    <w:rsid w:val="000D5E0A"/>
    <w:rsid w:val="000D7B64"/>
    <w:rsid w:val="000E0700"/>
    <w:rsid w:val="000E12C6"/>
    <w:rsid w:val="000E2200"/>
    <w:rsid w:val="000E2E48"/>
    <w:rsid w:val="000E32AB"/>
    <w:rsid w:val="000E3A56"/>
    <w:rsid w:val="000E4044"/>
    <w:rsid w:val="000E4A1D"/>
    <w:rsid w:val="000E666A"/>
    <w:rsid w:val="000E7F3A"/>
    <w:rsid w:val="000F23D8"/>
    <w:rsid w:val="000F288E"/>
    <w:rsid w:val="000F6B71"/>
    <w:rsid w:val="000F7AAB"/>
    <w:rsid w:val="000F7E35"/>
    <w:rsid w:val="00100234"/>
    <w:rsid w:val="00100AE5"/>
    <w:rsid w:val="00104E42"/>
    <w:rsid w:val="00105F7C"/>
    <w:rsid w:val="001067A1"/>
    <w:rsid w:val="00107368"/>
    <w:rsid w:val="0011009E"/>
    <w:rsid w:val="00111B70"/>
    <w:rsid w:val="00111E6D"/>
    <w:rsid w:val="0011260B"/>
    <w:rsid w:val="001159CB"/>
    <w:rsid w:val="001165A4"/>
    <w:rsid w:val="00116FBC"/>
    <w:rsid w:val="0011737F"/>
    <w:rsid w:val="0012062A"/>
    <w:rsid w:val="00120F4E"/>
    <w:rsid w:val="001218D0"/>
    <w:rsid w:val="00124C0C"/>
    <w:rsid w:val="00125AE5"/>
    <w:rsid w:val="00125B9A"/>
    <w:rsid w:val="00132419"/>
    <w:rsid w:val="0013249A"/>
    <w:rsid w:val="001342D6"/>
    <w:rsid w:val="001367A9"/>
    <w:rsid w:val="00136C86"/>
    <w:rsid w:val="001402CD"/>
    <w:rsid w:val="00140365"/>
    <w:rsid w:val="001405CF"/>
    <w:rsid w:val="00142F1F"/>
    <w:rsid w:val="00147262"/>
    <w:rsid w:val="001475D0"/>
    <w:rsid w:val="00147BB8"/>
    <w:rsid w:val="001512B3"/>
    <w:rsid w:val="00152005"/>
    <w:rsid w:val="00152030"/>
    <w:rsid w:val="00152A81"/>
    <w:rsid w:val="00153BD6"/>
    <w:rsid w:val="001555A8"/>
    <w:rsid w:val="00155949"/>
    <w:rsid w:val="00155ABE"/>
    <w:rsid w:val="001609DE"/>
    <w:rsid w:val="0016134F"/>
    <w:rsid w:val="0016184A"/>
    <w:rsid w:val="001635AF"/>
    <w:rsid w:val="00163B8A"/>
    <w:rsid w:val="00165174"/>
    <w:rsid w:val="00165A1C"/>
    <w:rsid w:val="00167B84"/>
    <w:rsid w:val="00171A05"/>
    <w:rsid w:val="001725CD"/>
    <w:rsid w:val="00173059"/>
    <w:rsid w:val="0017476D"/>
    <w:rsid w:val="001759C7"/>
    <w:rsid w:val="0017613A"/>
    <w:rsid w:val="0017746E"/>
    <w:rsid w:val="00177898"/>
    <w:rsid w:val="001807DB"/>
    <w:rsid w:val="001820E9"/>
    <w:rsid w:val="00182173"/>
    <w:rsid w:val="001834D9"/>
    <w:rsid w:val="00183FA0"/>
    <w:rsid w:val="001859C8"/>
    <w:rsid w:val="00185A09"/>
    <w:rsid w:val="00186D78"/>
    <w:rsid w:val="00187B80"/>
    <w:rsid w:val="001920FD"/>
    <w:rsid w:val="001924E4"/>
    <w:rsid w:val="0019292D"/>
    <w:rsid w:val="0019521E"/>
    <w:rsid w:val="0019757C"/>
    <w:rsid w:val="001A0249"/>
    <w:rsid w:val="001A3378"/>
    <w:rsid w:val="001A4473"/>
    <w:rsid w:val="001A58EA"/>
    <w:rsid w:val="001B02BC"/>
    <w:rsid w:val="001B092A"/>
    <w:rsid w:val="001B5A2D"/>
    <w:rsid w:val="001B74B2"/>
    <w:rsid w:val="001C46A6"/>
    <w:rsid w:val="001C46DB"/>
    <w:rsid w:val="001C558C"/>
    <w:rsid w:val="001C6F8B"/>
    <w:rsid w:val="001C7920"/>
    <w:rsid w:val="001C7980"/>
    <w:rsid w:val="001D343C"/>
    <w:rsid w:val="001D363F"/>
    <w:rsid w:val="001D6780"/>
    <w:rsid w:val="001D6D72"/>
    <w:rsid w:val="001D793C"/>
    <w:rsid w:val="001E1722"/>
    <w:rsid w:val="001E2B25"/>
    <w:rsid w:val="001E6283"/>
    <w:rsid w:val="001F0523"/>
    <w:rsid w:val="001F30CA"/>
    <w:rsid w:val="001F377B"/>
    <w:rsid w:val="001F402C"/>
    <w:rsid w:val="001F411E"/>
    <w:rsid w:val="001F4C31"/>
    <w:rsid w:val="001F5375"/>
    <w:rsid w:val="001F623D"/>
    <w:rsid w:val="00200443"/>
    <w:rsid w:val="00201B4F"/>
    <w:rsid w:val="002031E8"/>
    <w:rsid w:val="00206965"/>
    <w:rsid w:val="00211D53"/>
    <w:rsid w:val="0021219E"/>
    <w:rsid w:val="00212BA4"/>
    <w:rsid w:val="00214637"/>
    <w:rsid w:val="0021682E"/>
    <w:rsid w:val="002201B1"/>
    <w:rsid w:val="00226046"/>
    <w:rsid w:val="00230AA5"/>
    <w:rsid w:val="00231BFD"/>
    <w:rsid w:val="0023346E"/>
    <w:rsid w:val="00233B57"/>
    <w:rsid w:val="002340D9"/>
    <w:rsid w:val="0023535F"/>
    <w:rsid w:val="002365AF"/>
    <w:rsid w:val="00236946"/>
    <w:rsid w:val="00240BFD"/>
    <w:rsid w:val="00241EB1"/>
    <w:rsid w:val="00242602"/>
    <w:rsid w:val="00242E28"/>
    <w:rsid w:val="0024336E"/>
    <w:rsid w:val="0024375F"/>
    <w:rsid w:val="0024649E"/>
    <w:rsid w:val="00250444"/>
    <w:rsid w:val="00251193"/>
    <w:rsid w:val="00252846"/>
    <w:rsid w:val="00254151"/>
    <w:rsid w:val="00256DE7"/>
    <w:rsid w:val="00257262"/>
    <w:rsid w:val="002577FB"/>
    <w:rsid w:val="00257F5D"/>
    <w:rsid w:val="00260016"/>
    <w:rsid w:val="00262934"/>
    <w:rsid w:val="002640C1"/>
    <w:rsid w:val="00264CBF"/>
    <w:rsid w:val="002657E5"/>
    <w:rsid w:val="00265E0D"/>
    <w:rsid w:val="002665B0"/>
    <w:rsid w:val="0027202E"/>
    <w:rsid w:val="00275A12"/>
    <w:rsid w:val="00275FE6"/>
    <w:rsid w:val="00277950"/>
    <w:rsid w:val="00277F53"/>
    <w:rsid w:val="002806A9"/>
    <w:rsid w:val="002817FB"/>
    <w:rsid w:val="002818E9"/>
    <w:rsid w:val="00281C9A"/>
    <w:rsid w:val="00281D9E"/>
    <w:rsid w:val="00281F98"/>
    <w:rsid w:val="00285414"/>
    <w:rsid w:val="00286CBA"/>
    <w:rsid w:val="00287ED7"/>
    <w:rsid w:val="00291584"/>
    <w:rsid w:val="002931BF"/>
    <w:rsid w:val="0029662B"/>
    <w:rsid w:val="002A0B59"/>
    <w:rsid w:val="002A1824"/>
    <w:rsid w:val="002A1AB2"/>
    <w:rsid w:val="002A2660"/>
    <w:rsid w:val="002A270C"/>
    <w:rsid w:val="002A3C6E"/>
    <w:rsid w:val="002A5E22"/>
    <w:rsid w:val="002A69CA"/>
    <w:rsid w:val="002A741A"/>
    <w:rsid w:val="002A7A9C"/>
    <w:rsid w:val="002B0000"/>
    <w:rsid w:val="002B0987"/>
    <w:rsid w:val="002B2E93"/>
    <w:rsid w:val="002B3A92"/>
    <w:rsid w:val="002B4735"/>
    <w:rsid w:val="002B596A"/>
    <w:rsid w:val="002B6183"/>
    <w:rsid w:val="002B624C"/>
    <w:rsid w:val="002B674E"/>
    <w:rsid w:val="002C2B6C"/>
    <w:rsid w:val="002C5589"/>
    <w:rsid w:val="002C69ED"/>
    <w:rsid w:val="002C6FC4"/>
    <w:rsid w:val="002D03DC"/>
    <w:rsid w:val="002D0D57"/>
    <w:rsid w:val="002D2215"/>
    <w:rsid w:val="002D3172"/>
    <w:rsid w:val="002D3B1D"/>
    <w:rsid w:val="002E17A9"/>
    <w:rsid w:val="002E1DD7"/>
    <w:rsid w:val="002E51E2"/>
    <w:rsid w:val="002E5AEB"/>
    <w:rsid w:val="002E671A"/>
    <w:rsid w:val="002E6A8A"/>
    <w:rsid w:val="002F0D16"/>
    <w:rsid w:val="002F12F6"/>
    <w:rsid w:val="002F139E"/>
    <w:rsid w:val="002F1A45"/>
    <w:rsid w:val="002F2639"/>
    <w:rsid w:val="002F34DE"/>
    <w:rsid w:val="002F3DA0"/>
    <w:rsid w:val="002F7679"/>
    <w:rsid w:val="00300DBB"/>
    <w:rsid w:val="00302EFB"/>
    <w:rsid w:val="00304F75"/>
    <w:rsid w:val="003055CB"/>
    <w:rsid w:val="003064C6"/>
    <w:rsid w:val="00306601"/>
    <w:rsid w:val="00306DC7"/>
    <w:rsid w:val="00307EFF"/>
    <w:rsid w:val="00307FFC"/>
    <w:rsid w:val="00311C48"/>
    <w:rsid w:val="00312026"/>
    <w:rsid w:val="00313512"/>
    <w:rsid w:val="0031372C"/>
    <w:rsid w:val="00314205"/>
    <w:rsid w:val="00316250"/>
    <w:rsid w:val="003170EB"/>
    <w:rsid w:val="00317779"/>
    <w:rsid w:val="00320191"/>
    <w:rsid w:val="0032107D"/>
    <w:rsid w:val="00323028"/>
    <w:rsid w:val="00323C5B"/>
    <w:rsid w:val="0032428B"/>
    <w:rsid w:val="003278E4"/>
    <w:rsid w:val="00333B42"/>
    <w:rsid w:val="00336F2D"/>
    <w:rsid w:val="00340783"/>
    <w:rsid w:val="00341F08"/>
    <w:rsid w:val="0034203A"/>
    <w:rsid w:val="00346404"/>
    <w:rsid w:val="003464E7"/>
    <w:rsid w:val="00346581"/>
    <w:rsid w:val="00350DE1"/>
    <w:rsid w:val="003516A1"/>
    <w:rsid w:val="00352977"/>
    <w:rsid w:val="00352ACF"/>
    <w:rsid w:val="00353221"/>
    <w:rsid w:val="00353445"/>
    <w:rsid w:val="003548EE"/>
    <w:rsid w:val="0035533F"/>
    <w:rsid w:val="00355902"/>
    <w:rsid w:val="00360EC4"/>
    <w:rsid w:val="003634F0"/>
    <w:rsid w:val="003639DA"/>
    <w:rsid w:val="0037084A"/>
    <w:rsid w:val="00371342"/>
    <w:rsid w:val="00372530"/>
    <w:rsid w:val="00374446"/>
    <w:rsid w:val="00375615"/>
    <w:rsid w:val="00380D3F"/>
    <w:rsid w:val="00384619"/>
    <w:rsid w:val="00386DFA"/>
    <w:rsid w:val="003879E1"/>
    <w:rsid w:val="003904AD"/>
    <w:rsid w:val="003908EF"/>
    <w:rsid w:val="0039105F"/>
    <w:rsid w:val="00391868"/>
    <w:rsid w:val="00394F93"/>
    <w:rsid w:val="0039597E"/>
    <w:rsid w:val="00396794"/>
    <w:rsid w:val="003970AA"/>
    <w:rsid w:val="00397DD6"/>
    <w:rsid w:val="003A0AF2"/>
    <w:rsid w:val="003A1C15"/>
    <w:rsid w:val="003A4069"/>
    <w:rsid w:val="003A4ECD"/>
    <w:rsid w:val="003A5A2C"/>
    <w:rsid w:val="003A6CA3"/>
    <w:rsid w:val="003A6E3E"/>
    <w:rsid w:val="003A7FB6"/>
    <w:rsid w:val="003B15B2"/>
    <w:rsid w:val="003B2CF6"/>
    <w:rsid w:val="003B641C"/>
    <w:rsid w:val="003C049D"/>
    <w:rsid w:val="003C07B0"/>
    <w:rsid w:val="003C179B"/>
    <w:rsid w:val="003C3056"/>
    <w:rsid w:val="003C342D"/>
    <w:rsid w:val="003C6F3A"/>
    <w:rsid w:val="003D3745"/>
    <w:rsid w:val="003D3F88"/>
    <w:rsid w:val="003D47EB"/>
    <w:rsid w:val="003D596C"/>
    <w:rsid w:val="003E31F6"/>
    <w:rsid w:val="003E3787"/>
    <w:rsid w:val="003E48AE"/>
    <w:rsid w:val="003E51A6"/>
    <w:rsid w:val="003F0747"/>
    <w:rsid w:val="003F0D50"/>
    <w:rsid w:val="003F148A"/>
    <w:rsid w:val="003F1C34"/>
    <w:rsid w:val="003F2443"/>
    <w:rsid w:val="003F27D9"/>
    <w:rsid w:val="003F4204"/>
    <w:rsid w:val="003F4EE1"/>
    <w:rsid w:val="003F570D"/>
    <w:rsid w:val="003F570E"/>
    <w:rsid w:val="003F5D65"/>
    <w:rsid w:val="003F7452"/>
    <w:rsid w:val="003F74F7"/>
    <w:rsid w:val="004016B9"/>
    <w:rsid w:val="00402E3A"/>
    <w:rsid w:val="00402FCA"/>
    <w:rsid w:val="004033A5"/>
    <w:rsid w:val="004044CF"/>
    <w:rsid w:val="00405A3A"/>
    <w:rsid w:val="0040750B"/>
    <w:rsid w:val="004078B4"/>
    <w:rsid w:val="00407C96"/>
    <w:rsid w:val="0041155B"/>
    <w:rsid w:val="00412047"/>
    <w:rsid w:val="00416173"/>
    <w:rsid w:val="004166CA"/>
    <w:rsid w:val="00416AF3"/>
    <w:rsid w:val="00416F8D"/>
    <w:rsid w:val="004174F1"/>
    <w:rsid w:val="0042208B"/>
    <w:rsid w:val="00422B08"/>
    <w:rsid w:val="0042663C"/>
    <w:rsid w:val="00432782"/>
    <w:rsid w:val="00432F43"/>
    <w:rsid w:val="004347B6"/>
    <w:rsid w:val="00436E6A"/>
    <w:rsid w:val="00440392"/>
    <w:rsid w:val="00442C0D"/>
    <w:rsid w:val="00442E5C"/>
    <w:rsid w:val="00444BDE"/>
    <w:rsid w:val="00450D82"/>
    <w:rsid w:val="00451CAA"/>
    <w:rsid w:val="00454064"/>
    <w:rsid w:val="004558AA"/>
    <w:rsid w:val="00455AEE"/>
    <w:rsid w:val="004562E7"/>
    <w:rsid w:val="00457018"/>
    <w:rsid w:val="0046038D"/>
    <w:rsid w:val="004609A6"/>
    <w:rsid w:val="004618A3"/>
    <w:rsid w:val="00461EE0"/>
    <w:rsid w:val="00461F74"/>
    <w:rsid w:val="0046318F"/>
    <w:rsid w:val="00463E9A"/>
    <w:rsid w:val="00465D71"/>
    <w:rsid w:val="00467FAE"/>
    <w:rsid w:val="004701C0"/>
    <w:rsid w:val="004702DE"/>
    <w:rsid w:val="00470B63"/>
    <w:rsid w:val="00470F24"/>
    <w:rsid w:val="00475F98"/>
    <w:rsid w:val="00477F85"/>
    <w:rsid w:val="00480284"/>
    <w:rsid w:val="0048034C"/>
    <w:rsid w:val="004834CF"/>
    <w:rsid w:val="00484E47"/>
    <w:rsid w:val="00485673"/>
    <w:rsid w:val="004871A2"/>
    <w:rsid w:val="00490251"/>
    <w:rsid w:val="00491B95"/>
    <w:rsid w:val="00491FC8"/>
    <w:rsid w:val="0049515D"/>
    <w:rsid w:val="0049575E"/>
    <w:rsid w:val="004957CB"/>
    <w:rsid w:val="00497348"/>
    <w:rsid w:val="004A0500"/>
    <w:rsid w:val="004A2AA0"/>
    <w:rsid w:val="004A30C2"/>
    <w:rsid w:val="004A42CF"/>
    <w:rsid w:val="004A53D7"/>
    <w:rsid w:val="004A5AE6"/>
    <w:rsid w:val="004A6157"/>
    <w:rsid w:val="004A7833"/>
    <w:rsid w:val="004A7D75"/>
    <w:rsid w:val="004B2172"/>
    <w:rsid w:val="004B29C3"/>
    <w:rsid w:val="004B74A5"/>
    <w:rsid w:val="004C0690"/>
    <w:rsid w:val="004C0BB4"/>
    <w:rsid w:val="004C4626"/>
    <w:rsid w:val="004C4B44"/>
    <w:rsid w:val="004C4CCB"/>
    <w:rsid w:val="004C6666"/>
    <w:rsid w:val="004D0E15"/>
    <w:rsid w:val="004D1151"/>
    <w:rsid w:val="004D1BC4"/>
    <w:rsid w:val="004D2ACC"/>
    <w:rsid w:val="004D2F40"/>
    <w:rsid w:val="004D3198"/>
    <w:rsid w:val="004D4A58"/>
    <w:rsid w:val="004D4B7C"/>
    <w:rsid w:val="004D504B"/>
    <w:rsid w:val="004D5471"/>
    <w:rsid w:val="004D6AA2"/>
    <w:rsid w:val="004D6C90"/>
    <w:rsid w:val="004E0CD0"/>
    <w:rsid w:val="004E271B"/>
    <w:rsid w:val="004E34E6"/>
    <w:rsid w:val="004E3CFA"/>
    <w:rsid w:val="004E5409"/>
    <w:rsid w:val="004F1185"/>
    <w:rsid w:val="004F2567"/>
    <w:rsid w:val="004F3CEB"/>
    <w:rsid w:val="004F4179"/>
    <w:rsid w:val="004F4585"/>
    <w:rsid w:val="004F5FE2"/>
    <w:rsid w:val="004F7459"/>
    <w:rsid w:val="004F7FC4"/>
    <w:rsid w:val="00501CC8"/>
    <w:rsid w:val="00502376"/>
    <w:rsid w:val="0050423D"/>
    <w:rsid w:val="005048DD"/>
    <w:rsid w:val="00504C1A"/>
    <w:rsid w:val="00505F02"/>
    <w:rsid w:val="00507CBA"/>
    <w:rsid w:val="00510900"/>
    <w:rsid w:val="005123D0"/>
    <w:rsid w:val="005129C6"/>
    <w:rsid w:val="00513523"/>
    <w:rsid w:val="00517DE1"/>
    <w:rsid w:val="00521A2A"/>
    <w:rsid w:val="00523118"/>
    <w:rsid w:val="00525E94"/>
    <w:rsid w:val="00526131"/>
    <w:rsid w:val="00526A01"/>
    <w:rsid w:val="00531458"/>
    <w:rsid w:val="00531E4F"/>
    <w:rsid w:val="00532BCB"/>
    <w:rsid w:val="00533B42"/>
    <w:rsid w:val="00534738"/>
    <w:rsid w:val="005354A9"/>
    <w:rsid w:val="0053661C"/>
    <w:rsid w:val="0054049C"/>
    <w:rsid w:val="005406AB"/>
    <w:rsid w:val="00542611"/>
    <w:rsid w:val="00542DF4"/>
    <w:rsid w:val="00543195"/>
    <w:rsid w:val="00546463"/>
    <w:rsid w:val="005470B8"/>
    <w:rsid w:val="005534AB"/>
    <w:rsid w:val="00553542"/>
    <w:rsid w:val="00553BC1"/>
    <w:rsid w:val="0055560B"/>
    <w:rsid w:val="00556584"/>
    <w:rsid w:val="00560496"/>
    <w:rsid w:val="00563C1C"/>
    <w:rsid w:val="00563C2B"/>
    <w:rsid w:val="00565A53"/>
    <w:rsid w:val="00566366"/>
    <w:rsid w:val="00566818"/>
    <w:rsid w:val="005706C9"/>
    <w:rsid w:val="00570724"/>
    <w:rsid w:val="00571C54"/>
    <w:rsid w:val="00572B0A"/>
    <w:rsid w:val="00573D4D"/>
    <w:rsid w:val="0057755E"/>
    <w:rsid w:val="005776E1"/>
    <w:rsid w:val="00577BE8"/>
    <w:rsid w:val="00577F6D"/>
    <w:rsid w:val="005806E5"/>
    <w:rsid w:val="00580C5D"/>
    <w:rsid w:val="005839BD"/>
    <w:rsid w:val="00592D93"/>
    <w:rsid w:val="00593C4C"/>
    <w:rsid w:val="00595A11"/>
    <w:rsid w:val="005A3354"/>
    <w:rsid w:val="005A6623"/>
    <w:rsid w:val="005B4F7F"/>
    <w:rsid w:val="005B6398"/>
    <w:rsid w:val="005C150A"/>
    <w:rsid w:val="005C40FB"/>
    <w:rsid w:val="005D2192"/>
    <w:rsid w:val="005D24F2"/>
    <w:rsid w:val="005D37B8"/>
    <w:rsid w:val="005D4ACB"/>
    <w:rsid w:val="005D7ECE"/>
    <w:rsid w:val="005E0721"/>
    <w:rsid w:val="005E11DD"/>
    <w:rsid w:val="005E21E4"/>
    <w:rsid w:val="005E25B5"/>
    <w:rsid w:val="005E3AE9"/>
    <w:rsid w:val="005E4E42"/>
    <w:rsid w:val="005E65E1"/>
    <w:rsid w:val="005E7E50"/>
    <w:rsid w:val="005F0273"/>
    <w:rsid w:val="005F0C8C"/>
    <w:rsid w:val="005F1100"/>
    <w:rsid w:val="005F29E8"/>
    <w:rsid w:val="005F2E5D"/>
    <w:rsid w:val="005F3CBC"/>
    <w:rsid w:val="005F4F5C"/>
    <w:rsid w:val="005F7E11"/>
    <w:rsid w:val="0060250E"/>
    <w:rsid w:val="0060328A"/>
    <w:rsid w:val="006042BD"/>
    <w:rsid w:val="00605183"/>
    <w:rsid w:val="00611FAD"/>
    <w:rsid w:val="0061391A"/>
    <w:rsid w:val="00614A4E"/>
    <w:rsid w:val="0061696B"/>
    <w:rsid w:val="00616FCC"/>
    <w:rsid w:val="006170C2"/>
    <w:rsid w:val="00617DB5"/>
    <w:rsid w:val="006200AE"/>
    <w:rsid w:val="00620811"/>
    <w:rsid w:val="00621C3E"/>
    <w:rsid w:val="00623611"/>
    <w:rsid w:val="00625084"/>
    <w:rsid w:val="00625574"/>
    <w:rsid w:val="00626D0B"/>
    <w:rsid w:val="0062761C"/>
    <w:rsid w:val="006325AA"/>
    <w:rsid w:val="00633ACD"/>
    <w:rsid w:val="006375AB"/>
    <w:rsid w:val="00641B6B"/>
    <w:rsid w:val="0064226F"/>
    <w:rsid w:val="00643434"/>
    <w:rsid w:val="00646FFD"/>
    <w:rsid w:val="006473B2"/>
    <w:rsid w:val="00651111"/>
    <w:rsid w:val="00653035"/>
    <w:rsid w:val="006533F7"/>
    <w:rsid w:val="00656D25"/>
    <w:rsid w:val="00660375"/>
    <w:rsid w:val="0066125D"/>
    <w:rsid w:val="006646CC"/>
    <w:rsid w:val="006674CD"/>
    <w:rsid w:val="00670106"/>
    <w:rsid w:val="006705DF"/>
    <w:rsid w:val="006733A4"/>
    <w:rsid w:val="006744F4"/>
    <w:rsid w:val="0067722B"/>
    <w:rsid w:val="00681860"/>
    <w:rsid w:val="00681925"/>
    <w:rsid w:val="0068355D"/>
    <w:rsid w:val="00683764"/>
    <w:rsid w:val="006837AA"/>
    <w:rsid w:val="00687ADB"/>
    <w:rsid w:val="00690A76"/>
    <w:rsid w:val="00690E8D"/>
    <w:rsid w:val="00691158"/>
    <w:rsid w:val="00691B24"/>
    <w:rsid w:val="00695490"/>
    <w:rsid w:val="0069753C"/>
    <w:rsid w:val="006A1498"/>
    <w:rsid w:val="006A1BF7"/>
    <w:rsid w:val="006A1DB4"/>
    <w:rsid w:val="006A21BE"/>
    <w:rsid w:val="006A4B29"/>
    <w:rsid w:val="006A5E5B"/>
    <w:rsid w:val="006A7293"/>
    <w:rsid w:val="006B0664"/>
    <w:rsid w:val="006B102A"/>
    <w:rsid w:val="006B2C40"/>
    <w:rsid w:val="006B37CD"/>
    <w:rsid w:val="006B49FA"/>
    <w:rsid w:val="006B5049"/>
    <w:rsid w:val="006B630D"/>
    <w:rsid w:val="006C0424"/>
    <w:rsid w:val="006C04C8"/>
    <w:rsid w:val="006C1352"/>
    <w:rsid w:val="006C1D0D"/>
    <w:rsid w:val="006C235C"/>
    <w:rsid w:val="006C2EF2"/>
    <w:rsid w:val="006C41EF"/>
    <w:rsid w:val="006C44F2"/>
    <w:rsid w:val="006C758D"/>
    <w:rsid w:val="006C7686"/>
    <w:rsid w:val="006D0294"/>
    <w:rsid w:val="006D5216"/>
    <w:rsid w:val="006D5EBF"/>
    <w:rsid w:val="006D718A"/>
    <w:rsid w:val="006E0985"/>
    <w:rsid w:val="006E3BFE"/>
    <w:rsid w:val="006E421B"/>
    <w:rsid w:val="006E4BD8"/>
    <w:rsid w:val="006E4FAB"/>
    <w:rsid w:val="006F0072"/>
    <w:rsid w:val="006F0C6C"/>
    <w:rsid w:val="006F1E21"/>
    <w:rsid w:val="006F33FB"/>
    <w:rsid w:val="006F42B2"/>
    <w:rsid w:val="006F4933"/>
    <w:rsid w:val="006F5D70"/>
    <w:rsid w:val="006F761C"/>
    <w:rsid w:val="00700B59"/>
    <w:rsid w:val="007014D8"/>
    <w:rsid w:val="0070310C"/>
    <w:rsid w:val="00703617"/>
    <w:rsid w:val="00705601"/>
    <w:rsid w:val="00706A21"/>
    <w:rsid w:val="00706B87"/>
    <w:rsid w:val="00712EC3"/>
    <w:rsid w:val="00714EA8"/>
    <w:rsid w:val="00715543"/>
    <w:rsid w:val="007158E0"/>
    <w:rsid w:val="00715E32"/>
    <w:rsid w:val="00716977"/>
    <w:rsid w:val="00720CC0"/>
    <w:rsid w:val="0072124A"/>
    <w:rsid w:val="00721852"/>
    <w:rsid w:val="0072269F"/>
    <w:rsid w:val="00722CC1"/>
    <w:rsid w:val="00722D9D"/>
    <w:rsid w:val="00723091"/>
    <w:rsid w:val="00723316"/>
    <w:rsid w:val="007247CE"/>
    <w:rsid w:val="00725503"/>
    <w:rsid w:val="0072622B"/>
    <w:rsid w:val="00727ECD"/>
    <w:rsid w:val="00731E66"/>
    <w:rsid w:val="00734927"/>
    <w:rsid w:val="00736C1B"/>
    <w:rsid w:val="007379C9"/>
    <w:rsid w:val="007409F3"/>
    <w:rsid w:val="00740D66"/>
    <w:rsid w:val="0074205D"/>
    <w:rsid w:val="00744A89"/>
    <w:rsid w:val="00751855"/>
    <w:rsid w:val="00751892"/>
    <w:rsid w:val="00751E41"/>
    <w:rsid w:val="00751F94"/>
    <w:rsid w:val="0075203C"/>
    <w:rsid w:val="0075527F"/>
    <w:rsid w:val="007552E0"/>
    <w:rsid w:val="007566BD"/>
    <w:rsid w:val="00756B42"/>
    <w:rsid w:val="00760040"/>
    <w:rsid w:val="0076016D"/>
    <w:rsid w:val="00760E7F"/>
    <w:rsid w:val="007651AC"/>
    <w:rsid w:val="00766655"/>
    <w:rsid w:val="00766EF6"/>
    <w:rsid w:val="007677D4"/>
    <w:rsid w:val="00773055"/>
    <w:rsid w:val="007737ED"/>
    <w:rsid w:val="007743C9"/>
    <w:rsid w:val="00774D02"/>
    <w:rsid w:val="00776706"/>
    <w:rsid w:val="0078060B"/>
    <w:rsid w:val="00780C5B"/>
    <w:rsid w:val="00782165"/>
    <w:rsid w:val="00782FEC"/>
    <w:rsid w:val="0078744F"/>
    <w:rsid w:val="007901F1"/>
    <w:rsid w:val="007918C7"/>
    <w:rsid w:val="007945C8"/>
    <w:rsid w:val="00795245"/>
    <w:rsid w:val="00795BCB"/>
    <w:rsid w:val="00795DE3"/>
    <w:rsid w:val="00797BF7"/>
    <w:rsid w:val="00797FF5"/>
    <w:rsid w:val="007A383C"/>
    <w:rsid w:val="007A45E9"/>
    <w:rsid w:val="007A549B"/>
    <w:rsid w:val="007A59B5"/>
    <w:rsid w:val="007A5D9F"/>
    <w:rsid w:val="007A7819"/>
    <w:rsid w:val="007B009F"/>
    <w:rsid w:val="007B13F2"/>
    <w:rsid w:val="007B188F"/>
    <w:rsid w:val="007B5B5E"/>
    <w:rsid w:val="007B6816"/>
    <w:rsid w:val="007C060F"/>
    <w:rsid w:val="007C1E97"/>
    <w:rsid w:val="007C212B"/>
    <w:rsid w:val="007C3657"/>
    <w:rsid w:val="007C4CFF"/>
    <w:rsid w:val="007C54F9"/>
    <w:rsid w:val="007C5B5E"/>
    <w:rsid w:val="007C6ADE"/>
    <w:rsid w:val="007C7FEC"/>
    <w:rsid w:val="007D0024"/>
    <w:rsid w:val="007D28DA"/>
    <w:rsid w:val="007D2FB4"/>
    <w:rsid w:val="007D3347"/>
    <w:rsid w:val="007D3EBF"/>
    <w:rsid w:val="007D45D4"/>
    <w:rsid w:val="007D5FDB"/>
    <w:rsid w:val="007D6211"/>
    <w:rsid w:val="007E0351"/>
    <w:rsid w:val="007E2E2E"/>
    <w:rsid w:val="007E4BB1"/>
    <w:rsid w:val="007E5B98"/>
    <w:rsid w:val="007E5E50"/>
    <w:rsid w:val="007E70D7"/>
    <w:rsid w:val="007F37B6"/>
    <w:rsid w:val="007F5C53"/>
    <w:rsid w:val="007F731E"/>
    <w:rsid w:val="007F7635"/>
    <w:rsid w:val="007F7BA9"/>
    <w:rsid w:val="008017E8"/>
    <w:rsid w:val="00801FA1"/>
    <w:rsid w:val="0080463B"/>
    <w:rsid w:val="00805093"/>
    <w:rsid w:val="0080512A"/>
    <w:rsid w:val="00806D7A"/>
    <w:rsid w:val="00806E93"/>
    <w:rsid w:val="008100F4"/>
    <w:rsid w:val="00810348"/>
    <w:rsid w:val="008132CE"/>
    <w:rsid w:val="00816B0C"/>
    <w:rsid w:val="00823A1F"/>
    <w:rsid w:val="00823D30"/>
    <w:rsid w:val="00826F43"/>
    <w:rsid w:val="0083063F"/>
    <w:rsid w:val="008306BA"/>
    <w:rsid w:val="00830EF2"/>
    <w:rsid w:val="0083135C"/>
    <w:rsid w:val="00833655"/>
    <w:rsid w:val="00834EB4"/>
    <w:rsid w:val="00834F40"/>
    <w:rsid w:val="00836B76"/>
    <w:rsid w:val="008402BA"/>
    <w:rsid w:val="00841C54"/>
    <w:rsid w:val="00841F9F"/>
    <w:rsid w:val="008427EF"/>
    <w:rsid w:val="00843BAF"/>
    <w:rsid w:val="00844E01"/>
    <w:rsid w:val="008458C5"/>
    <w:rsid w:val="0084652A"/>
    <w:rsid w:val="008548B4"/>
    <w:rsid w:val="008569B3"/>
    <w:rsid w:val="00857022"/>
    <w:rsid w:val="00857087"/>
    <w:rsid w:val="00857EE8"/>
    <w:rsid w:val="00860362"/>
    <w:rsid w:val="008604FD"/>
    <w:rsid w:val="0086191D"/>
    <w:rsid w:val="00861C09"/>
    <w:rsid w:val="0086212C"/>
    <w:rsid w:val="008629C1"/>
    <w:rsid w:val="008630AF"/>
    <w:rsid w:val="00863562"/>
    <w:rsid w:val="00870080"/>
    <w:rsid w:val="00870DE8"/>
    <w:rsid w:val="0087477F"/>
    <w:rsid w:val="0087544D"/>
    <w:rsid w:val="00875A67"/>
    <w:rsid w:val="0088139D"/>
    <w:rsid w:val="008862E6"/>
    <w:rsid w:val="0088717D"/>
    <w:rsid w:val="008905E7"/>
    <w:rsid w:val="00892DAA"/>
    <w:rsid w:val="008949CC"/>
    <w:rsid w:val="00895587"/>
    <w:rsid w:val="008A0C00"/>
    <w:rsid w:val="008A10E3"/>
    <w:rsid w:val="008A24F9"/>
    <w:rsid w:val="008A3517"/>
    <w:rsid w:val="008A3D38"/>
    <w:rsid w:val="008A5F36"/>
    <w:rsid w:val="008A7845"/>
    <w:rsid w:val="008B00BE"/>
    <w:rsid w:val="008B0767"/>
    <w:rsid w:val="008B6B77"/>
    <w:rsid w:val="008B79FA"/>
    <w:rsid w:val="008B7D38"/>
    <w:rsid w:val="008C0120"/>
    <w:rsid w:val="008C1A02"/>
    <w:rsid w:val="008C1EF6"/>
    <w:rsid w:val="008C2449"/>
    <w:rsid w:val="008C30C4"/>
    <w:rsid w:val="008C4D26"/>
    <w:rsid w:val="008C5A30"/>
    <w:rsid w:val="008C6254"/>
    <w:rsid w:val="008D1337"/>
    <w:rsid w:val="008D4783"/>
    <w:rsid w:val="008D5C1E"/>
    <w:rsid w:val="008D648F"/>
    <w:rsid w:val="008E0719"/>
    <w:rsid w:val="008E1327"/>
    <w:rsid w:val="008E1333"/>
    <w:rsid w:val="008E188D"/>
    <w:rsid w:val="008E46D2"/>
    <w:rsid w:val="008E46E6"/>
    <w:rsid w:val="008F0F86"/>
    <w:rsid w:val="008F16A5"/>
    <w:rsid w:val="008F16FD"/>
    <w:rsid w:val="008F1EEA"/>
    <w:rsid w:val="008F28EB"/>
    <w:rsid w:val="008F2D70"/>
    <w:rsid w:val="008F7974"/>
    <w:rsid w:val="0090319C"/>
    <w:rsid w:val="00903BD4"/>
    <w:rsid w:val="0090512D"/>
    <w:rsid w:val="0090564F"/>
    <w:rsid w:val="00907212"/>
    <w:rsid w:val="009077C0"/>
    <w:rsid w:val="0091036C"/>
    <w:rsid w:val="009111C7"/>
    <w:rsid w:val="0091499C"/>
    <w:rsid w:val="00914E22"/>
    <w:rsid w:val="00915800"/>
    <w:rsid w:val="009173A7"/>
    <w:rsid w:val="00917E1B"/>
    <w:rsid w:val="00924FE7"/>
    <w:rsid w:val="009347C9"/>
    <w:rsid w:val="00935164"/>
    <w:rsid w:val="00935FC2"/>
    <w:rsid w:val="00941324"/>
    <w:rsid w:val="009418E1"/>
    <w:rsid w:val="009420BF"/>
    <w:rsid w:val="00943387"/>
    <w:rsid w:val="00944D87"/>
    <w:rsid w:val="00944F07"/>
    <w:rsid w:val="009451F1"/>
    <w:rsid w:val="009453E3"/>
    <w:rsid w:val="009469C8"/>
    <w:rsid w:val="00946D51"/>
    <w:rsid w:val="00950B2F"/>
    <w:rsid w:val="00952397"/>
    <w:rsid w:val="009535FA"/>
    <w:rsid w:val="00953DDB"/>
    <w:rsid w:val="009556E6"/>
    <w:rsid w:val="00955753"/>
    <w:rsid w:val="00957573"/>
    <w:rsid w:val="0096206B"/>
    <w:rsid w:val="009625B6"/>
    <w:rsid w:val="00964A49"/>
    <w:rsid w:val="0097283E"/>
    <w:rsid w:val="009731A6"/>
    <w:rsid w:val="0097467C"/>
    <w:rsid w:val="009762BB"/>
    <w:rsid w:val="009763B1"/>
    <w:rsid w:val="009778D3"/>
    <w:rsid w:val="00983E13"/>
    <w:rsid w:val="00983F2A"/>
    <w:rsid w:val="00985AB7"/>
    <w:rsid w:val="00990F0F"/>
    <w:rsid w:val="00991128"/>
    <w:rsid w:val="00991585"/>
    <w:rsid w:val="00992225"/>
    <w:rsid w:val="00993178"/>
    <w:rsid w:val="009957A6"/>
    <w:rsid w:val="00996765"/>
    <w:rsid w:val="009968AA"/>
    <w:rsid w:val="009A0123"/>
    <w:rsid w:val="009A0BE9"/>
    <w:rsid w:val="009A0FBC"/>
    <w:rsid w:val="009A2BEB"/>
    <w:rsid w:val="009A4978"/>
    <w:rsid w:val="009A4B13"/>
    <w:rsid w:val="009A5120"/>
    <w:rsid w:val="009A5899"/>
    <w:rsid w:val="009A5E84"/>
    <w:rsid w:val="009A5F31"/>
    <w:rsid w:val="009A5FF1"/>
    <w:rsid w:val="009A65C1"/>
    <w:rsid w:val="009B0B55"/>
    <w:rsid w:val="009B14B5"/>
    <w:rsid w:val="009B358C"/>
    <w:rsid w:val="009B4164"/>
    <w:rsid w:val="009B7367"/>
    <w:rsid w:val="009B76E5"/>
    <w:rsid w:val="009C128E"/>
    <w:rsid w:val="009C1583"/>
    <w:rsid w:val="009C20AB"/>
    <w:rsid w:val="009C2A8E"/>
    <w:rsid w:val="009C4106"/>
    <w:rsid w:val="009C50B7"/>
    <w:rsid w:val="009C54D5"/>
    <w:rsid w:val="009C61F7"/>
    <w:rsid w:val="009D0395"/>
    <w:rsid w:val="009D1853"/>
    <w:rsid w:val="009D19B9"/>
    <w:rsid w:val="009D1A22"/>
    <w:rsid w:val="009D24EC"/>
    <w:rsid w:val="009D2622"/>
    <w:rsid w:val="009D2638"/>
    <w:rsid w:val="009D34BD"/>
    <w:rsid w:val="009D3954"/>
    <w:rsid w:val="009D4986"/>
    <w:rsid w:val="009D67E8"/>
    <w:rsid w:val="009E13C6"/>
    <w:rsid w:val="009E7A49"/>
    <w:rsid w:val="009E7D74"/>
    <w:rsid w:val="009E7E5E"/>
    <w:rsid w:val="009F0806"/>
    <w:rsid w:val="009F0CFC"/>
    <w:rsid w:val="009F0ED4"/>
    <w:rsid w:val="009F4B29"/>
    <w:rsid w:val="009F693A"/>
    <w:rsid w:val="009F6E3A"/>
    <w:rsid w:val="00A02550"/>
    <w:rsid w:val="00A036B7"/>
    <w:rsid w:val="00A073D6"/>
    <w:rsid w:val="00A07946"/>
    <w:rsid w:val="00A07F7A"/>
    <w:rsid w:val="00A10418"/>
    <w:rsid w:val="00A131B3"/>
    <w:rsid w:val="00A14639"/>
    <w:rsid w:val="00A158F7"/>
    <w:rsid w:val="00A15B3B"/>
    <w:rsid w:val="00A16609"/>
    <w:rsid w:val="00A20354"/>
    <w:rsid w:val="00A2051B"/>
    <w:rsid w:val="00A2168D"/>
    <w:rsid w:val="00A22186"/>
    <w:rsid w:val="00A22BBF"/>
    <w:rsid w:val="00A23718"/>
    <w:rsid w:val="00A26864"/>
    <w:rsid w:val="00A27CD8"/>
    <w:rsid w:val="00A30FCC"/>
    <w:rsid w:val="00A32C04"/>
    <w:rsid w:val="00A34379"/>
    <w:rsid w:val="00A40BC6"/>
    <w:rsid w:val="00A4244B"/>
    <w:rsid w:val="00A42C35"/>
    <w:rsid w:val="00A44F37"/>
    <w:rsid w:val="00A46560"/>
    <w:rsid w:val="00A5482C"/>
    <w:rsid w:val="00A56886"/>
    <w:rsid w:val="00A65435"/>
    <w:rsid w:val="00A65AF1"/>
    <w:rsid w:val="00A66E9B"/>
    <w:rsid w:val="00A7338F"/>
    <w:rsid w:val="00A745CD"/>
    <w:rsid w:val="00A7721F"/>
    <w:rsid w:val="00A77C03"/>
    <w:rsid w:val="00A804F1"/>
    <w:rsid w:val="00A8395B"/>
    <w:rsid w:val="00A86DAD"/>
    <w:rsid w:val="00A877B7"/>
    <w:rsid w:val="00A878F4"/>
    <w:rsid w:val="00A9134F"/>
    <w:rsid w:val="00A9660B"/>
    <w:rsid w:val="00A97B22"/>
    <w:rsid w:val="00AA07CC"/>
    <w:rsid w:val="00AA0A82"/>
    <w:rsid w:val="00AA164D"/>
    <w:rsid w:val="00AA1C49"/>
    <w:rsid w:val="00AA27C2"/>
    <w:rsid w:val="00AA2B87"/>
    <w:rsid w:val="00AA2C2A"/>
    <w:rsid w:val="00AA2CD8"/>
    <w:rsid w:val="00AA4B8D"/>
    <w:rsid w:val="00AA60D0"/>
    <w:rsid w:val="00AA6CD8"/>
    <w:rsid w:val="00AA6F75"/>
    <w:rsid w:val="00AA79A7"/>
    <w:rsid w:val="00AB07D6"/>
    <w:rsid w:val="00AB19A3"/>
    <w:rsid w:val="00AB47F1"/>
    <w:rsid w:val="00AB54F9"/>
    <w:rsid w:val="00AB5634"/>
    <w:rsid w:val="00AB59BF"/>
    <w:rsid w:val="00AB6180"/>
    <w:rsid w:val="00AC1D34"/>
    <w:rsid w:val="00AC2FFA"/>
    <w:rsid w:val="00AC3706"/>
    <w:rsid w:val="00AC39A8"/>
    <w:rsid w:val="00AC3D38"/>
    <w:rsid w:val="00AC52C0"/>
    <w:rsid w:val="00AC6D5A"/>
    <w:rsid w:val="00AD1B60"/>
    <w:rsid w:val="00AD2462"/>
    <w:rsid w:val="00AD518D"/>
    <w:rsid w:val="00AD531A"/>
    <w:rsid w:val="00AD64C0"/>
    <w:rsid w:val="00AE0DE0"/>
    <w:rsid w:val="00AE1B5E"/>
    <w:rsid w:val="00AE204D"/>
    <w:rsid w:val="00AE207C"/>
    <w:rsid w:val="00AE37FD"/>
    <w:rsid w:val="00AE4D02"/>
    <w:rsid w:val="00AE5309"/>
    <w:rsid w:val="00AE6657"/>
    <w:rsid w:val="00AE746D"/>
    <w:rsid w:val="00AF0319"/>
    <w:rsid w:val="00AF4268"/>
    <w:rsid w:val="00AF4F07"/>
    <w:rsid w:val="00AF7630"/>
    <w:rsid w:val="00AF7CC6"/>
    <w:rsid w:val="00AF7F0B"/>
    <w:rsid w:val="00B0147C"/>
    <w:rsid w:val="00B0547C"/>
    <w:rsid w:val="00B056AD"/>
    <w:rsid w:val="00B064C5"/>
    <w:rsid w:val="00B125C4"/>
    <w:rsid w:val="00B144DD"/>
    <w:rsid w:val="00B14DAA"/>
    <w:rsid w:val="00B160EF"/>
    <w:rsid w:val="00B165BC"/>
    <w:rsid w:val="00B16E84"/>
    <w:rsid w:val="00B17963"/>
    <w:rsid w:val="00B21F1D"/>
    <w:rsid w:val="00B22A01"/>
    <w:rsid w:val="00B22D22"/>
    <w:rsid w:val="00B23BC3"/>
    <w:rsid w:val="00B24046"/>
    <w:rsid w:val="00B248FE"/>
    <w:rsid w:val="00B27B4F"/>
    <w:rsid w:val="00B30159"/>
    <w:rsid w:val="00B3253A"/>
    <w:rsid w:val="00B3318B"/>
    <w:rsid w:val="00B33B6B"/>
    <w:rsid w:val="00B343EF"/>
    <w:rsid w:val="00B34E90"/>
    <w:rsid w:val="00B363BA"/>
    <w:rsid w:val="00B36992"/>
    <w:rsid w:val="00B37D9B"/>
    <w:rsid w:val="00B406EE"/>
    <w:rsid w:val="00B42487"/>
    <w:rsid w:val="00B43BBF"/>
    <w:rsid w:val="00B443B0"/>
    <w:rsid w:val="00B4458A"/>
    <w:rsid w:val="00B44A31"/>
    <w:rsid w:val="00B45693"/>
    <w:rsid w:val="00B45946"/>
    <w:rsid w:val="00B46093"/>
    <w:rsid w:val="00B517BD"/>
    <w:rsid w:val="00B52157"/>
    <w:rsid w:val="00B536A9"/>
    <w:rsid w:val="00B5529D"/>
    <w:rsid w:val="00B5551F"/>
    <w:rsid w:val="00B564C3"/>
    <w:rsid w:val="00B57CD2"/>
    <w:rsid w:val="00B605D3"/>
    <w:rsid w:val="00B61F1E"/>
    <w:rsid w:val="00B67D9A"/>
    <w:rsid w:val="00B70588"/>
    <w:rsid w:val="00B70D76"/>
    <w:rsid w:val="00B715B7"/>
    <w:rsid w:val="00B744EF"/>
    <w:rsid w:val="00B75B5D"/>
    <w:rsid w:val="00B76266"/>
    <w:rsid w:val="00B8119C"/>
    <w:rsid w:val="00B81598"/>
    <w:rsid w:val="00B81B32"/>
    <w:rsid w:val="00B823DC"/>
    <w:rsid w:val="00B852D3"/>
    <w:rsid w:val="00B85566"/>
    <w:rsid w:val="00B93039"/>
    <w:rsid w:val="00B9327E"/>
    <w:rsid w:val="00B94FFB"/>
    <w:rsid w:val="00B95038"/>
    <w:rsid w:val="00B95D8B"/>
    <w:rsid w:val="00BA2B98"/>
    <w:rsid w:val="00BA4C50"/>
    <w:rsid w:val="00BA52C3"/>
    <w:rsid w:val="00BA5C4E"/>
    <w:rsid w:val="00BA5FE5"/>
    <w:rsid w:val="00BA6F73"/>
    <w:rsid w:val="00BB0E19"/>
    <w:rsid w:val="00BB3600"/>
    <w:rsid w:val="00BB38B3"/>
    <w:rsid w:val="00BB3B62"/>
    <w:rsid w:val="00BB3CB8"/>
    <w:rsid w:val="00BB76EA"/>
    <w:rsid w:val="00BC0C16"/>
    <w:rsid w:val="00BC141C"/>
    <w:rsid w:val="00BC512B"/>
    <w:rsid w:val="00BC60CB"/>
    <w:rsid w:val="00BC6A21"/>
    <w:rsid w:val="00BD2216"/>
    <w:rsid w:val="00BD520D"/>
    <w:rsid w:val="00BD5E64"/>
    <w:rsid w:val="00BD6F3A"/>
    <w:rsid w:val="00BE3406"/>
    <w:rsid w:val="00BE41E2"/>
    <w:rsid w:val="00BE48A6"/>
    <w:rsid w:val="00BE4D6A"/>
    <w:rsid w:val="00BE5A99"/>
    <w:rsid w:val="00BE5FAC"/>
    <w:rsid w:val="00BF0B03"/>
    <w:rsid w:val="00BF2767"/>
    <w:rsid w:val="00BF53A4"/>
    <w:rsid w:val="00BF6A36"/>
    <w:rsid w:val="00BF6A8C"/>
    <w:rsid w:val="00BF719E"/>
    <w:rsid w:val="00C0080C"/>
    <w:rsid w:val="00C018E9"/>
    <w:rsid w:val="00C01C1B"/>
    <w:rsid w:val="00C022BF"/>
    <w:rsid w:val="00C03873"/>
    <w:rsid w:val="00C0447C"/>
    <w:rsid w:val="00C06180"/>
    <w:rsid w:val="00C072E4"/>
    <w:rsid w:val="00C0750F"/>
    <w:rsid w:val="00C07750"/>
    <w:rsid w:val="00C11179"/>
    <w:rsid w:val="00C11D8E"/>
    <w:rsid w:val="00C134F0"/>
    <w:rsid w:val="00C1435B"/>
    <w:rsid w:val="00C15660"/>
    <w:rsid w:val="00C15A37"/>
    <w:rsid w:val="00C21595"/>
    <w:rsid w:val="00C23559"/>
    <w:rsid w:val="00C260C1"/>
    <w:rsid w:val="00C27509"/>
    <w:rsid w:val="00C327CD"/>
    <w:rsid w:val="00C34413"/>
    <w:rsid w:val="00C360C8"/>
    <w:rsid w:val="00C37156"/>
    <w:rsid w:val="00C4070E"/>
    <w:rsid w:val="00C423C4"/>
    <w:rsid w:val="00C4288A"/>
    <w:rsid w:val="00C4323E"/>
    <w:rsid w:val="00C4395B"/>
    <w:rsid w:val="00C44533"/>
    <w:rsid w:val="00C44E07"/>
    <w:rsid w:val="00C50A27"/>
    <w:rsid w:val="00C53F46"/>
    <w:rsid w:val="00C56780"/>
    <w:rsid w:val="00C56BE4"/>
    <w:rsid w:val="00C57439"/>
    <w:rsid w:val="00C62AB1"/>
    <w:rsid w:val="00C63689"/>
    <w:rsid w:val="00C63870"/>
    <w:rsid w:val="00C64C0B"/>
    <w:rsid w:val="00C668BA"/>
    <w:rsid w:val="00C66D56"/>
    <w:rsid w:val="00C70113"/>
    <w:rsid w:val="00C7054A"/>
    <w:rsid w:val="00C707EF"/>
    <w:rsid w:val="00C7141E"/>
    <w:rsid w:val="00C71E5A"/>
    <w:rsid w:val="00C72E82"/>
    <w:rsid w:val="00C77B8C"/>
    <w:rsid w:val="00C82EA4"/>
    <w:rsid w:val="00C877F8"/>
    <w:rsid w:val="00C90603"/>
    <w:rsid w:val="00C90D19"/>
    <w:rsid w:val="00C91689"/>
    <w:rsid w:val="00C918E8"/>
    <w:rsid w:val="00C91BCC"/>
    <w:rsid w:val="00C925DD"/>
    <w:rsid w:val="00C938D5"/>
    <w:rsid w:val="00C973BF"/>
    <w:rsid w:val="00CA0399"/>
    <w:rsid w:val="00CA168E"/>
    <w:rsid w:val="00CA192B"/>
    <w:rsid w:val="00CA2795"/>
    <w:rsid w:val="00CA51D8"/>
    <w:rsid w:val="00CA5C02"/>
    <w:rsid w:val="00CA737D"/>
    <w:rsid w:val="00CA7450"/>
    <w:rsid w:val="00CB072C"/>
    <w:rsid w:val="00CB089E"/>
    <w:rsid w:val="00CB1115"/>
    <w:rsid w:val="00CB24F7"/>
    <w:rsid w:val="00CB3268"/>
    <w:rsid w:val="00CB3CB9"/>
    <w:rsid w:val="00CB7DFF"/>
    <w:rsid w:val="00CC0754"/>
    <w:rsid w:val="00CC1898"/>
    <w:rsid w:val="00CC29EA"/>
    <w:rsid w:val="00CC3147"/>
    <w:rsid w:val="00CC542B"/>
    <w:rsid w:val="00CC61A3"/>
    <w:rsid w:val="00CC781F"/>
    <w:rsid w:val="00CD156D"/>
    <w:rsid w:val="00CD19C6"/>
    <w:rsid w:val="00CD2A95"/>
    <w:rsid w:val="00CD2ABB"/>
    <w:rsid w:val="00CD3488"/>
    <w:rsid w:val="00CD3BE0"/>
    <w:rsid w:val="00CD51C6"/>
    <w:rsid w:val="00CE3D42"/>
    <w:rsid w:val="00CE5E6A"/>
    <w:rsid w:val="00CF0311"/>
    <w:rsid w:val="00CF18D9"/>
    <w:rsid w:val="00D004C9"/>
    <w:rsid w:val="00D00F69"/>
    <w:rsid w:val="00D044CF"/>
    <w:rsid w:val="00D04CC2"/>
    <w:rsid w:val="00D0510A"/>
    <w:rsid w:val="00D06732"/>
    <w:rsid w:val="00D0685A"/>
    <w:rsid w:val="00D13369"/>
    <w:rsid w:val="00D13C4C"/>
    <w:rsid w:val="00D156B9"/>
    <w:rsid w:val="00D17362"/>
    <w:rsid w:val="00D17DC2"/>
    <w:rsid w:val="00D17E8E"/>
    <w:rsid w:val="00D20BBB"/>
    <w:rsid w:val="00D20EAF"/>
    <w:rsid w:val="00D216C4"/>
    <w:rsid w:val="00D23C4D"/>
    <w:rsid w:val="00D24BC8"/>
    <w:rsid w:val="00D25D4E"/>
    <w:rsid w:val="00D30122"/>
    <w:rsid w:val="00D340A6"/>
    <w:rsid w:val="00D3410D"/>
    <w:rsid w:val="00D3457A"/>
    <w:rsid w:val="00D35D3E"/>
    <w:rsid w:val="00D36972"/>
    <w:rsid w:val="00D36C0A"/>
    <w:rsid w:val="00D36D04"/>
    <w:rsid w:val="00D4350C"/>
    <w:rsid w:val="00D440C5"/>
    <w:rsid w:val="00D448FC"/>
    <w:rsid w:val="00D45273"/>
    <w:rsid w:val="00D47B49"/>
    <w:rsid w:val="00D50DCF"/>
    <w:rsid w:val="00D5643D"/>
    <w:rsid w:val="00D57A95"/>
    <w:rsid w:val="00D57FE7"/>
    <w:rsid w:val="00D61806"/>
    <w:rsid w:val="00D6542E"/>
    <w:rsid w:val="00D65613"/>
    <w:rsid w:val="00D65731"/>
    <w:rsid w:val="00D66543"/>
    <w:rsid w:val="00D66D44"/>
    <w:rsid w:val="00D67BEC"/>
    <w:rsid w:val="00D7033A"/>
    <w:rsid w:val="00D7286F"/>
    <w:rsid w:val="00D75E6B"/>
    <w:rsid w:val="00D7608D"/>
    <w:rsid w:val="00D77434"/>
    <w:rsid w:val="00D81180"/>
    <w:rsid w:val="00D81957"/>
    <w:rsid w:val="00D81E9E"/>
    <w:rsid w:val="00D83544"/>
    <w:rsid w:val="00D90F01"/>
    <w:rsid w:val="00D91738"/>
    <w:rsid w:val="00D95E46"/>
    <w:rsid w:val="00D97323"/>
    <w:rsid w:val="00DA13FC"/>
    <w:rsid w:val="00DA1A32"/>
    <w:rsid w:val="00DA2AC2"/>
    <w:rsid w:val="00DA419C"/>
    <w:rsid w:val="00DA474B"/>
    <w:rsid w:val="00DA50C6"/>
    <w:rsid w:val="00DA5AC3"/>
    <w:rsid w:val="00DA5D98"/>
    <w:rsid w:val="00DB01B6"/>
    <w:rsid w:val="00DB07F2"/>
    <w:rsid w:val="00DB0F0A"/>
    <w:rsid w:val="00DB179A"/>
    <w:rsid w:val="00DB3EEC"/>
    <w:rsid w:val="00DB479D"/>
    <w:rsid w:val="00DB4C7C"/>
    <w:rsid w:val="00DB656C"/>
    <w:rsid w:val="00DB6DC1"/>
    <w:rsid w:val="00DB7DC1"/>
    <w:rsid w:val="00DC0B3F"/>
    <w:rsid w:val="00DC1ADB"/>
    <w:rsid w:val="00DC2534"/>
    <w:rsid w:val="00DC30B5"/>
    <w:rsid w:val="00DC3A0F"/>
    <w:rsid w:val="00DC508E"/>
    <w:rsid w:val="00DC534D"/>
    <w:rsid w:val="00DC5539"/>
    <w:rsid w:val="00DC5EAD"/>
    <w:rsid w:val="00DC7EAF"/>
    <w:rsid w:val="00DD026D"/>
    <w:rsid w:val="00DD18E4"/>
    <w:rsid w:val="00DD2729"/>
    <w:rsid w:val="00DD2BCB"/>
    <w:rsid w:val="00DD3985"/>
    <w:rsid w:val="00DD4DED"/>
    <w:rsid w:val="00DD6E38"/>
    <w:rsid w:val="00DD7EC1"/>
    <w:rsid w:val="00DE001F"/>
    <w:rsid w:val="00DE2F82"/>
    <w:rsid w:val="00DE354E"/>
    <w:rsid w:val="00DE49F3"/>
    <w:rsid w:val="00DE4D0F"/>
    <w:rsid w:val="00DE4D65"/>
    <w:rsid w:val="00DE5532"/>
    <w:rsid w:val="00DF2D5A"/>
    <w:rsid w:val="00DF3387"/>
    <w:rsid w:val="00DF48B7"/>
    <w:rsid w:val="00DF6279"/>
    <w:rsid w:val="00DF68E9"/>
    <w:rsid w:val="00DF6F59"/>
    <w:rsid w:val="00DF746A"/>
    <w:rsid w:val="00E0155D"/>
    <w:rsid w:val="00E02250"/>
    <w:rsid w:val="00E02975"/>
    <w:rsid w:val="00E03F09"/>
    <w:rsid w:val="00E05417"/>
    <w:rsid w:val="00E07C58"/>
    <w:rsid w:val="00E07FEE"/>
    <w:rsid w:val="00E102E3"/>
    <w:rsid w:val="00E11543"/>
    <w:rsid w:val="00E118F4"/>
    <w:rsid w:val="00E12F92"/>
    <w:rsid w:val="00E1338F"/>
    <w:rsid w:val="00E1490D"/>
    <w:rsid w:val="00E14B68"/>
    <w:rsid w:val="00E164DF"/>
    <w:rsid w:val="00E20A99"/>
    <w:rsid w:val="00E216AC"/>
    <w:rsid w:val="00E229A0"/>
    <w:rsid w:val="00E23DD3"/>
    <w:rsid w:val="00E25FBA"/>
    <w:rsid w:val="00E26673"/>
    <w:rsid w:val="00E2734A"/>
    <w:rsid w:val="00E31F58"/>
    <w:rsid w:val="00E32485"/>
    <w:rsid w:val="00E3248A"/>
    <w:rsid w:val="00E33094"/>
    <w:rsid w:val="00E347FD"/>
    <w:rsid w:val="00E36752"/>
    <w:rsid w:val="00E37F67"/>
    <w:rsid w:val="00E434E4"/>
    <w:rsid w:val="00E441C1"/>
    <w:rsid w:val="00E44B79"/>
    <w:rsid w:val="00E46AFA"/>
    <w:rsid w:val="00E50D5B"/>
    <w:rsid w:val="00E51984"/>
    <w:rsid w:val="00E51DF5"/>
    <w:rsid w:val="00E53994"/>
    <w:rsid w:val="00E57A27"/>
    <w:rsid w:val="00E652DB"/>
    <w:rsid w:val="00E653D8"/>
    <w:rsid w:val="00E65584"/>
    <w:rsid w:val="00E67341"/>
    <w:rsid w:val="00E70591"/>
    <w:rsid w:val="00E72AD4"/>
    <w:rsid w:val="00E7357E"/>
    <w:rsid w:val="00E742D9"/>
    <w:rsid w:val="00E7452E"/>
    <w:rsid w:val="00E8130E"/>
    <w:rsid w:val="00E81A1B"/>
    <w:rsid w:val="00E84943"/>
    <w:rsid w:val="00E84B70"/>
    <w:rsid w:val="00E853BA"/>
    <w:rsid w:val="00E904FC"/>
    <w:rsid w:val="00E9333B"/>
    <w:rsid w:val="00E944BB"/>
    <w:rsid w:val="00E957DD"/>
    <w:rsid w:val="00E97196"/>
    <w:rsid w:val="00EA0C84"/>
    <w:rsid w:val="00EA30EF"/>
    <w:rsid w:val="00EA4551"/>
    <w:rsid w:val="00EA53B8"/>
    <w:rsid w:val="00EA6039"/>
    <w:rsid w:val="00EB1F39"/>
    <w:rsid w:val="00EB1FB4"/>
    <w:rsid w:val="00EB415A"/>
    <w:rsid w:val="00EB6B95"/>
    <w:rsid w:val="00EB73DF"/>
    <w:rsid w:val="00EC0DE4"/>
    <w:rsid w:val="00EC1913"/>
    <w:rsid w:val="00EC25CA"/>
    <w:rsid w:val="00EC296E"/>
    <w:rsid w:val="00EC349A"/>
    <w:rsid w:val="00EC3638"/>
    <w:rsid w:val="00EC6EEF"/>
    <w:rsid w:val="00ED0B78"/>
    <w:rsid w:val="00ED0CA3"/>
    <w:rsid w:val="00ED281A"/>
    <w:rsid w:val="00ED300C"/>
    <w:rsid w:val="00ED32BC"/>
    <w:rsid w:val="00ED3BF1"/>
    <w:rsid w:val="00ED48D3"/>
    <w:rsid w:val="00ED522A"/>
    <w:rsid w:val="00ED706E"/>
    <w:rsid w:val="00EE4100"/>
    <w:rsid w:val="00EE442F"/>
    <w:rsid w:val="00EF1923"/>
    <w:rsid w:val="00EF25BA"/>
    <w:rsid w:val="00EF2805"/>
    <w:rsid w:val="00EF6044"/>
    <w:rsid w:val="00F0171D"/>
    <w:rsid w:val="00F017EF"/>
    <w:rsid w:val="00F0185A"/>
    <w:rsid w:val="00F01E67"/>
    <w:rsid w:val="00F02924"/>
    <w:rsid w:val="00F169E5"/>
    <w:rsid w:val="00F20628"/>
    <w:rsid w:val="00F20844"/>
    <w:rsid w:val="00F23D3C"/>
    <w:rsid w:val="00F25C9B"/>
    <w:rsid w:val="00F25DAB"/>
    <w:rsid w:val="00F26034"/>
    <w:rsid w:val="00F30498"/>
    <w:rsid w:val="00F3093C"/>
    <w:rsid w:val="00F31475"/>
    <w:rsid w:val="00F31D5C"/>
    <w:rsid w:val="00F31F6E"/>
    <w:rsid w:val="00F33946"/>
    <w:rsid w:val="00F33D19"/>
    <w:rsid w:val="00F340F8"/>
    <w:rsid w:val="00F34FFF"/>
    <w:rsid w:val="00F3613F"/>
    <w:rsid w:val="00F3616F"/>
    <w:rsid w:val="00F37DA1"/>
    <w:rsid w:val="00F4039E"/>
    <w:rsid w:val="00F403DF"/>
    <w:rsid w:val="00F417D8"/>
    <w:rsid w:val="00F42D17"/>
    <w:rsid w:val="00F4432E"/>
    <w:rsid w:val="00F4596E"/>
    <w:rsid w:val="00F46416"/>
    <w:rsid w:val="00F46AAD"/>
    <w:rsid w:val="00F46F8C"/>
    <w:rsid w:val="00F551D2"/>
    <w:rsid w:val="00F62E8D"/>
    <w:rsid w:val="00F649C3"/>
    <w:rsid w:val="00F70688"/>
    <w:rsid w:val="00F70C51"/>
    <w:rsid w:val="00F7138E"/>
    <w:rsid w:val="00F723FD"/>
    <w:rsid w:val="00F72C22"/>
    <w:rsid w:val="00F73BF6"/>
    <w:rsid w:val="00F74113"/>
    <w:rsid w:val="00F755C2"/>
    <w:rsid w:val="00F81477"/>
    <w:rsid w:val="00F818F3"/>
    <w:rsid w:val="00F836A5"/>
    <w:rsid w:val="00F86514"/>
    <w:rsid w:val="00F8652D"/>
    <w:rsid w:val="00F90579"/>
    <w:rsid w:val="00F913EA"/>
    <w:rsid w:val="00F92BC5"/>
    <w:rsid w:val="00F92DBA"/>
    <w:rsid w:val="00F935E8"/>
    <w:rsid w:val="00F93C1B"/>
    <w:rsid w:val="00F949D9"/>
    <w:rsid w:val="00F95827"/>
    <w:rsid w:val="00FA05EB"/>
    <w:rsid w:val="00FA1652"/>
    <w:rsid w:val="00FA31BF"/>
    <w:rsid w:val="00FA3B18"/>
    <w:rsid w:val="00FA4E51"/>
    <w:rsid w:val="00FA53AC"/>
    <w:rsid w:val="00FA62AE"/>
    <w:rsid w:val="00FA69A2"/>
    <w:rsid w:val="00FB0CB8"/>
    <w:rsid w:val="00FB3227"/>
    <w:rsid w:val="00FB3302"/>
    <w:rsid w:val="00FB3B58"/>
    <w:rsid w:val="00FB419F"/>
    <w:rsid w:val="00FB4538"/>
    <w:rsid w:val="00FB4EA3"/>
    <w:rsid w:val="00FB57AB"/>
    <w:rsid w:val="00FB6D33"/>
    <w:rsid w:val="00FB7579"/>
    <w:rsid w:val="00FB7C14"/>
    <w:rsid w:val="00FC180C"/>
    <w:rsid w:val="00FC582E"/>
    <w:rsid w:val="00FD0334"/>
    <w:rsid w:val="00FD0D0A"/>
    <w:rsid w:val="00FD2534"/>
    <w:rsid w:val="00FD2B51"/>
    <w:rsid w:val="00FD4C09"/>
    <w:rsid w:val="00FD7786"/>
    <w:rsid w:val="00FE1039"/>
    <w:rsid w:val="00FE2D96"/>
    <w:rsid w:val="00FE3021"/>
    <w:rsid w:val="00FE5972"/>
    <w:rsid w:val="00FE6571"/>
    <w:rsid w:val="00FE7B6A"/>
    <w:rsid w:val="00FF4273"/>
    <w:rsid w:val="00FF466F"/>
    <w:rsid w:val="00FF5850"/>
    <w:rsid w:val="0211ADFD"/>
    <w:rsid w:val="024261C2"/>
    <w:rsid w:val="026E3F93"/>
    <w:rsid w:val="03486AE3"/>
    <w:rsid w:val="048B1EBA"/>
    <w:rsid w:val="050A05A4"/>
    <w:rsid w:val="0A0FC793"/>
    <w:rsid w:val="0A838147"/>
    <w:rsid w:val="0AFA23DB"/>
    <w:rsid w:val="0B60B9D1"/>
    <w:rsid w:val="0C675805"/>
    <w:rsid w:val="0D5574F9"/>
    <w:rsid w:val="0E258152"/>
    <w:rsid w:val="0E31C49D"/>
    <w:rsid w:val="0EA4B52D"/>
    <w:rsid w:val="0FCD94FE"/>
    <w:rsid w:val="0FD992D2"/>
    <w:rsid w:val="101EBF61"/>
    <w:rsid w:val="105F6296"/>
    <w:rsid w:val="1103833A"/>
    <w:rsid w:val="117022FA"/>
    <w:rsid w:val="120D4A1B"/>
    <w:rsid w:val="130535C0"/>
    <w:rsid w:val="161FCB38"/>
    <w:rsid w:val="197B812C"/>
    <w:rsid w:val="1D86B29C"/>
    <w:rsid w:val="1E7D23DA"/>
    <w:rsid w:val="1F2282FD"/>
    <w:rsid w:val="1FD3DE76"/>
    <w:rsid w:val="1FE21790"/>
    <w:rsid w:val="20FAB70A"/>
    <w:rsid w:val="212A8653"/>
    <w:rsid w:val="21501CE8"/>
    <w:rsid w:val="22CD144F"/>
    <w:rsid w:val="242FF5E0"/>
    <w:rsid w:val="24FD6A94"/>
    <w:rsid w:val="2664906E"/>
    <w:rsid w:val="2780ADE7"/>
    <w:rsid w:val="29ED3EA1"/>
    <w:rsid w:val="2B22ADF2"/>
    <w:rsid w:val="2BA6E014"/>
    <w:rsid w:val="2ED30EB9"/>
    <w:rsid w:val="2F6854C1"/>
    <w:rsid w:val="3013415D"/>
    <w:rsid w:val="34FBEF36"/>
    <w:rsid w:val="395A6723"/>
    <w:rsid w:val="3A310396"/>
    <w:rsid w:val="3B55F404"/>
    <w:rsid w:val="3B7AF336"/>
    <w:rsid w:val="3D8162BD"/>
    <w:rsid w:val="3DCB3640"/>
    <w:rsid w:val="3DD23EFC"/>
    <w:rsid w:val="428724AC"/>
    <w:rsid w:val="429BBFDC"/>
    <w:rsid w:val="4368F36F"/>
    <w:rsid w:val="4518DCE0"/>
    <w:rsid w:val="461FC1CE"/>
    <w:rsid w:val="472F7942"/>
    <w:rsid w:val="4B3AD926"/>
    <w:rsid w:val="4B8E578D"/>
    <w:rsid w:val="4EC1818A"/>
    <w:rsid w:val="4FA20E47"/>
    <w:rsid w:val="51CA1E7B"/>
    <w:rsid w:val="537F1739"/>
    <w:rsid w:val="53BB7AE5"/>
    <w:rsid w:val="540415BB"/>
    <w:rsid w:val="54191561"/>
    <w:rsid w:val="5436E58C"/>
    <w:rsid w:val="546637FD"/>
    <w:rsid w:val="54958A6E"/>
    <w:rsid w:val="5557E8DF"/>
    <w:rsid w:val="578484BF"/>
    <w:rsid w:val="59136129"/>
    <w:rsid w:val="591D78B5"/>
    <w:rsid w:val="592456D5"/>
    <w:rsid w:val="5A12E7EB"/>
    <w:rsid w:val="5D3961E4"/>
    <w:rsid w:val="5E2466B5"/>
    <w:rsid w:val="5E78C3A7"/>
    <w:rsid w:val="5FF1F07F"/>
    <w:rsid w:val="60A150C0"/>
    <w:rsid w:val="645B27E9"/>
    <w:rsid w:val="68E44049"/>
    <w:rsid w:val="6D20DF66"/>
    <w:rsid w:val="7041F684"/>
    <w:rsid w:val="71CB7BC2"/>
    <w:rsid w:val="72E77BFE"/>
    <w:rsid w:val="7380FB99"/>
    <w:rsid w:val="747EF4D3"/>
    <w:rsid w:val="77A64377"/>
    <w:rsid w:val="7AB8FAE0"/>
    <w:rsid w:val="7AD2ACB4"/>
    <w:rsid w:val="7B398C19"/>
    <w:rsid w:val="7C701B71"/>
    <w:rsid w:val="7CB4D113"/>
    <w:rsid w:val="7CE415E0"/>
    <w:rsid w:val="7D0134F1"/>
    <w:rsid w:val="7E712CDB"/>
    <w:rsid w:val="7F3124D8"/>
    <w:rsid w:val="7F32C2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9A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3" w:qFormat="1"/>
    <w:lsdException w:name="heading 2" w:semiHidden="1" w:uiPriority="3" w:unhideWhenUsed="1" w:qFormat="1"/>
    <w:lsdException w:name="heading 3" w:uiPriority="3" w:qFormat="1"/>
    <w:lsdException w:name="heading 4" w:uiPriority="3"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iPriority="1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591D78B5"/>
    <w:pPr>
      <w:keepLines/>
      <w:tabs>
        <w:tab w:val="left" w:pos="1320"/>
      </w:tabs>
      <w:spacing w:after="260" w:line="260" w:lineRule="exact"/>
      <w:jc w:val="both"/>
    </w:pPr>
    <w:rPr>
      <w:rFonts w:asciiTheme="minorHAnsi" w:hAnsiTheme="minorHAnsi" w:cstheme="minorBidi"/>
      <w:sz w:val="18"/>
      <w:szCs w:val="18"/>
      <w:lang w:val="en-GB" w:eastAsia="de-DE"/>
    </w:rPr>
  </w:style>
  <w:style w:type="paragraph" w:styleId="berschrift1">
    <w:name w:val="heading 1"/>
    <w:basedOn w:val="Standard"/>
    <w:next w:val="Standard"/>
    <w:link w:val="berschrift1Zchn"/>
    <w:uiPriority w:val="3"/>
    <w:qFormat/>
    <w:rsid w:val="591D78B5"/>
    <w:pPr>
      <w:keepNext/>
      <w:outlineLvl w:val="0"/>
    </w:pPr>
    <w:rPr>
      <w:rFonts w:asciiTheme="majorHAnsi" w:hAnsiTheme="majorHAnsi" w:cstheme="majorBidi"/>
      <w:b/>
      <w:bCs/>
      <w:caps/>
      <w:sz w:val="21"/>
      <w:szCs w:val="21"/>
    </w:rPr>
  </w:style>
  <w:style w:type="paragraph" w:styleId="berschrift2">
    <w:name w:val="heading 2"/>
    <w:basedOn w:val="berschrift1"/>
    <w:next w:val="Standard"/>
    <w:link w:val="berschrift2Zchn"/>
    <w:uiPriority w:val="3"/>
    <w:qFormat/>
    <w:rsid w:val="591D78B5"/>
    <w:pPr>
      <w:spacing w:before="840" w:after="340"/>
      <w:jc w:val="left"/>
      <w:outlineLvl w:val="1"/>
    </w:pPr>
    <w:rPr>
      <w:rFonts w:eastAsia="MS PGothic"/>
      <w:sz w:val="22"/>
      <w:szCs w:val="22"/>
      <w:lang w:eastAsia="ja-JP"/>
    </w:rPr>
  </w:style>
  <w:style w:type="paragraph" w:styleId="berschrift3">
    <w:name w:val="heading 3"/>
    <w:basedOn w:val="berschrift2"/>
    <w:next w:val="Standard"/>
    <w:link w:val="berschrift3Zchn"/>
    <w:uiPriority w:val="3"/>
    <w:qFormat/>
    <w:rsid w:val="00DE001F"/>
    <w:pPr>
      <w:outlineLvl w:val="2"/>
    </w:pPr>
    <w:rPr>
      <w:color w:val="878787"/>
    </w:rPr>
  </w:style>
  <w:style w:type="paragraph" w:styleId="berschrift4">
    <w:name w:val="heading 4"/>
    <w:basedOn w:val="berschrift3"/>
    <w:next w:val="Standard"/>
    <w:link w:val="berschrift4Zchn"/>
    <w:uiPriority w:val="3"/>
    <w:qFormat/>
    <w:rsid w:val="591D78B5"/>
    <w:pPr>
      <w:spacing w:before="600"/>
      <w:outlineLvl w:val="3"/>
    </w:pPr>
    <w:rPr>
      <w:caps w:val="0"/>
      <w:color w:val="000000" w:themeColor="text1"/>
      <w:sz w:val="18"/>
      <w:szCs w:val="18"/>
    </w:rPr>
  </w:style>
  <w:style w:type="paragraph" w:styleId="berschrift5">
    <w:name w:val="heading 5"/>
    <w:basedOn w:val="Standard"/>
    <w:next w:val="Standard"/>
    <w:link w:val="berschrift5Zchn"/>
    <w:uiPriority w:val="9"/>
    <w:unhideWhenUsed/>
    <w:qFormat/>
    <w:rsid w:val="00706A21"/>
    <w:pPr>
      <w:keepNext/>
      <w:spacing w:before="40" w:after="0"/>
      <w:outlineLvl w:val="4"/>
    </w:pPr>
    <w:rPr>
      <w:rFonts w:asciiTheme="majorHAnsi" w:eastAsiaTheme="majorEastAsia" w:hAnsiTheme="majorHAnsi" w:cstheme="majorBidi"/>
      <w:color w:val="001D30"/>
    </w:rPr>
  </w:style>
  <w:style w:type="paragraph" w:styleId="berschrift6">
    <w:name w:val="heading 6"/>
    <w:basedOn w:val="Standard"/>
    <w:next w:val="Standard"/>
    <w:link w:val="berschrift6Zchn"/>
    <w:uiPriority w:val="9"/>
    <w:unhideWhenUsed/>
    <w:qFormat/>
    <w:rsid w:val="00706A21"/>
    <w:pPr>
      <w:keepNext/>
      <w:spacing w:before="40" w:after="0"/>
      <w:outlineLvl w:val="5"/>
    </w:pPr>
    <w:rPr>
      <w:rFonts w:asciiTheme="majorHAnsi" w:eastAsiaTheme="majorEastAsia" w:hAnsiTheme="majorHAnsi" w:cstheme="majorBidi"/>
      <w:color w:val="001320"/>
    </w:rPr>
  </w:style>
  <w:style w:type="paragraph" w:styleId="berschrift7">
    <w:name w:val="heading 7"/>
    <w:basedOn w:val="Standard"/>
    <w:next w:val="Standard"/>
    <w:link w:val="berschrift7Zchn"/>
    <w:uiPriority w:val="9"/>
    <w:unhideWhenUsed/>
    <w:qFormat/>
    <w:rsid w:val="00706A21"/>
    <w:pPr>
      <w:keepNext/>
      <w:spacing w:before="40" w:after="0"/>
      <w:outlineLvl w:val="6"/>
    </w:pPr>
    <w:rPr>
      <w:rFonts w:asciiTheme="majorHAnsi" w:eastAsiaTheme="majorEastAsia" w:hAnsiTheme="majorHAnsi" w:cstheme="majorBidi"/>
      <w:i/>
      <w:iCs/>
      <w:color w:val="001320"/>
    </w:rPr>
  </w:style>
  <w:style w:type="paragraph" w:styleId="berschrift8">
    <w:name w:val="heading 8"/>
    <w:basedOn w:val="Standard"/>
    <w:next w:val="Standard"/>
    <w:link w:val="berschrift8Zchn"/>
    <w:uiPriority w:val="9"/>
    <w:unhideWhenUsed/>
    <w:qFormat/>
    <w:rsid w:val="00706A21"/>
    <w:pPr>
      <w:keepNext/>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00706A21"/>
    <w:pPr>
      <w:keepNext/>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3"/>
    <w:rsid w:val="00461F74"/>
    <w:rPr>
      <w:rFonts w:asciiTheme="majorHAnsi" w:hAnsiTheme="majorHAnsi" w:cstheme="majorBidi"/>
      <w:b/>
      <w:bCs/>
      <w:caps/>
      <w:sz w:val="21"/>
      <w:szCs w:val="21"/>
      <w:lang w:val="en-GB" w:eastAsia="de-DE"/>
    </w:rPr>
  </w:style>
  <w:style w:type="character" w:customStyle="1" w:styleId="berschrift2Zchn">
    <w:name w:val="Überschrift 2 Zchn"/>
    <w:link w:val="berschrift2"/>
    <w:uiPriority w:val="3"/>
    <w:rsid w:val="00407C96"/>
    <w:rPr>
      <w:rFonts w:asciiTheme="majorHAnsi" w:eastAsia="MS PGothic" w:hAnsiTheme="majorHAnsi" w:cstheme="majorBidi"/>
      <w:b/>
      <w:bCs/>
      <w:caps/>
      <w:sz w:val="22"/>
      <w:szCs w:val="22"/>
      <w:lang w:val="en-GB" w:eastAsia="ja-JP"/>
    </w:rPr>
  </w:style>
  <w:style w:type="character" w:customStyle="1" w:styleId="berschrift3Zchn">
    <w:name w:val="Überschrift 3 Zchn"/>
    <w:basedOn w:val="Absatz-Standardschriftart"/>
    <w:link w:val="berschrift3"/>
    <w:uiPriority w:val="3"/>
    <w:rsid w:val="00DE001F"/>
    <w:rPr>
      <w:rFonts w:asciiTheme="majorHAnsi" w:eastAsia="MS PGothic" w:hAnsiTheme="majorHAnsi" w:cstheme="majorHAnsi"/>
      <w:b/>
      <w:color w:val="878787"/>
      <w:kern w:val="2"/>
      <w:sz w:val="22"/>
      <w:szCs w:val="22"/>
      <w:lang w:val="en-GB" w:eastAsia="ja-JP"/>
    </w:rPr>
  </w:style>
  <w:style w:type="character" w:customStyle="1" w:styleId="berschrift4Zchn">
    <w:name w:val="Überschrift 4 Zchn"/>
    <w:basedOn w:val="Absatz-Standardschriftart"/>
    <w:link w:val="berschrift4"/>
    <w:uiPriority w:val="3"/>
    <w:rsid w:val="0090512D"/>
    <w:rPr>
      <w:rFonts w:asciiTheme="majorHAnsi" w:eastAsia="MS PGothic" w:hAnsiTheme="majorHAnsi" w:cstheme="majorBidi"/>
      <w:b/>
      <w:bCs/>
      <w:color w:val="000000" w:themeColor="text1"/>
      <w:sz w:val="18"/>
      <w:szCs w:val="18"/>
      <w:lang w:val="en-GB" w:eastAsia="ja-JP"/>
    </w:rPr>
  </w:style>
  <w:style w:type="paragraph" w:customStyle="1" w:styleId="Header2">
    <w:name w:val="Header 2"/>
    <w:basedOn w:val="Kopfzeile"/>
    <w:uiPriority w:val="12"/>
    <w:qFormat/>
    <w:rsid w:val="00461F74"/>
    <w:rPr>
      <w:color w:val="000000" w:themeColor="text1"/>
      <w:sz w:val="28"/>
    </w:rPr>
  </w:style>
  <w:style w:type="paragraph" w:styleId="Kopfzeile">
    <w:name w:val="header"/>
    <w:basedOn w:val="Standard"/>
    <w:link w:val="KopfzeileZchn"/>
    <w:uiPriority w:val="12"/>
    <w:rsid w:val="591D78B5"/>
    <w:pPr>
      <w:tabs>
        <w:tab w:val="center" w:pos="4320"/>
        <w:tab w:val="right" w:pos="8640"/>
        <w:tab w:val="left" w:pos="1320"/>
      </w:tabs>
      <w:spacing w:after="120"/>
      <w:jc w:val="center"/>
    </w:pPr>
    <w:rPr>
      <w:b/>
      <w:bCs/>
      <w:color w:val="555555" w:themeColor="accent5"/>
      <w:sz w:val="24"/>
      <w:szCs w:val="24"/>
    </w:rPr>
  </w:style>
  <w:style w:type="character" w:customStyle="1" w:styleId="KopfzeileZchn">
    <w:name w:val="Kopfzeile Zchn"/>
    <w:basedOn w:val="Absatz-Standardschriftart"/>
    <w:link w:val="Kopfzeile"/>
    <w:uiPriority w:val="12"/>
    <w:rsid w:val="00461F74"/>
    <w:rPr>
      <w:rFonts w:asciiTheme="minorHAnsi" w:hAnsiTheme="minorHAnsi" w:cstheme="minorBidi"/>
      <w:b/>
      <w:bCs/>
      <w:color w:val="555555" w:themeColor="accent5"/>
      <w:sz w:val="24"/>
      <w:szCs w:val="24"/>
      <w:lang w:val="en-GB" w:eastAsia="de-DE"/>
    </w:rPr>
  </w:style>
  <w:style w:type="paragraph" w:styleId="Titel">
    <w:name w:val="Title"/>
    <w:basedOn w:val="Standard"/>
    <w:next w:val="Standard"/>
    <w:link w:val="TitelZchn"/>
    <w:uiPriority w:val="1"/>
    <w:qFormat/>
    <w:rsid w:val="591D78B5"/>
    <w:pPr>
      <w:spacing w:after="520" w:line="240" w:lineRule="auto"/>
      <w:jc w:val="center"/>
    </w:pPr>
    <w:rPr>
      <w:b/>
      <w:bCs/>
      <w:caps/>
      <w:color w:val="221E1F"/>
      <w:sz w:val="32"/>
      <w:szCs w:val="32"/>
    </w:rPr>
  </w:style>
  <w:style w:type="character" w:customStyle="1" w:styleId="TitelZchn">
    <w:name w:val="Titel Zchn"/>
    <w:basedOn w:val="Absatz-Standardschriftart"/>
    <w:link w:val="Titel"/>
    <w:uiPriority w:val="1"/>
    <w:rsid w:val="00461F74"/>
    <w:rPr>
      <w:rFonts w:asciiTheme="minorHAnsi" w:hAnsiTheme="minorHAnsi" w:cstheme="minorBidi"/>
      <w:b/>
      <w:bCs/>
      <w:caps/>
      <w:color w:val="221E1F"/>
      <w:sz w:val="32"/>
      <w:szCs w:val="32"/>
      <w:lang w:val="en-GB" w:eastAsia="de-DE"/>
    </w:rPr>
  </w:style>
  <w:style w:type="character" w:customStyle="1" w:styleId="FunotentextZchn">
    <w:name w:val="Fußnotentext Zchn"/>
    <w:link w:val="Funotentext"/>
    <w:uiPriority w:val="12"/>
    <w:qFormat/>
    <w:rsid w:val="00461F74"/>
    <w:rPr>
      <w:rFonts w:asciiTheme="minorHAnsi" w:hAnsiTheme="minorHAnsi" w:cs="Interstate Mazda Regular"/>
      <w:color w:val="221E1F"/>
      <w:sz w:val="14"/>
      <w:szCs w:val="14"/>
      <w:lang w:val="en-GB" w:eastAsia="ja-JP"/>
    </w:rPr>
  </w:style>
  <w:style w:type="paragraph" w:styleId="Funotentext">
    <w:name w:val="footnote text"/>
    <w:basedOn w:val="Standard"/>
    <w:link w:val="FunotentextZchn"/>
    <w:uiPriority w:val="12"/>
    <w:qFormat/>
    <w:rsid w:val="591D78B5"/>
    <w:pPr>
      <w:tabs>
        <w:tab w:val="left" w:pos="284"/>
      </w:tabs>
      <w:spacing w:after="0"/>
      <w:ind w:left="284" w:hanging="284"/>
    </w:pPr>
    <w:rPr>
      <w:rFonts w:cs="Interstate Mazda Regular"/>
      <w:color w:val="221E1F"/>
      <w:sz w:val="14"/>
      <w:szCs w:val="14"/>
      <w:lang w:eastAsia="ja-JP"/>
    </w:rPr>
  </w:style>
  <w:style w:type="paragraph" w:customStyle="1" w:styleId="Heading1Numbered">
    <w:name w:val="Heading 1 Numbered"/>
    <w:basedOn w:val="berschrift1"/>
    <w:next w:val="Standard"/>
    <w:uiPriority w:val="3"/>
    <w:qFormat/>
    <w:rsid w:val="591D78B5"/>
    <w:pPr>
      <w:numPr>
        <w:numId w:val="1"/>
      </w:numPr>
      <w:spacing w:after="360"/>
      <w:jc w:val="left"/>
    </w:pPr>
    <w:rPr>
      <w:sz w:val="22"/>
      <w:szCs w:val="22"/>
    </w:rPr>
  </w:style>
  <w:style w:type="paragraph" w:styleId="Listenabsatz">
    <w:name w:val="List Paragraph"/>
    <w:basedOn w:val="Standard"/>
    <w:uiPriority w:val="34"/>
    <w:qFormat/>
    <w:rsid w:val="00461F74"/>
    <w:pPr>
      <w:ind w:left="720"/>
      <w:contextualSpacing/>
    </w:pPr>
  </w:style>
  <w:style w:type="character" w:styleId="Funotenzeichen">
    <w:name w:val="footnote reference"/>
    <w:uiPriority w:val="99"/>
    <w:qFormat/>
    <w:rsid w:val="00461F74"/>
    <w:rPr>
      <w:vertAlign w:val="superscript"/>
    </w:rPr>
  </w:style>
  <w:style w:type="paragraph" w:styleId="Fuzeile">
    <w:name w:val="footer"/>
    <w:basedOn w:val="Standard"/>
    <w:link w:val="FuzeileZchn"/>
    <w:uiPriority w:val="99"/>
    <w:rsid w:val="591D78B5"/>
    <w:pPr>
      <w:tabs>
        <w:tab w:val="center" w:pos="4320"/>
        <w:tab w:val="right" w:pos="8640"/>
        <w:tab w:val="left" w:pos="1320"/>
      </w:tabs>
      <w:spacing w:after="0"/>
      <w:ind w:right="-8"/>
      <w:jc w:val="left"/>
    </w:pPr>
    <w:rPr>
      <w:color w:val="555555" w:themeColor="accent5"/>
      <w:sz w:val="14"/>
      <w:szCs w:val="14"/>
    </w:rPr>
  </w:style>
  <w:style w:type="character" w:customStyle="1" w:styleId="FuzeileZchn">
    <w:name w:val="Fußzeile Zchn"/>
    <w:basedOn w:val="Absatz-Standardschriftart"/>
    <w:link w:val="Fuzeile"/>
    <w:uiPriority w:val="99"/>
    <w:rsid w:val="0090512D"/>
    <w:rPr>
      <w:rFonts w:asciiTheme="minorHAnsi" w:hAnsiTheme="minorHAnsi" w:cstheme="minorBidi"/>
      <w:color w:val="555555" w:themeColor="accent5"/>
      <w:sz w:val="14"/>
      <w:szCs w:val="14"/>
      <w:lang w:val="en-GB" w:eastAsia="de-DE"/>
    </w:rPr>
  </w:style>
  <w:style w:type="paragraph" w:styleId="Endnotentext">
    <w:name w:val="endnote text"/>
    <w:basedOn w:val="Standard"/>
    <w:link w:val="EndnotentextZchn"/>
    <w:uiPriority w:val="99"/>
    <w:semiHidden/>
    <w:unhideWhenUsed/>
    <w:rsid w:val="00461F74"/>
  </w:style>
  <w:style w:type="character" w:customStyle="1" w:styleId="EndnotentextZchn">
    <w:name w:val="Endnotentext Zchn"/>
    <w:basedOn w:val="Absatz-Standardschriftart"/>
    <w:link w:val="Endnotentext"/>
    <w:uiPriority w:val="99"/>
    <w:semiHidden/>
    <w:rsid w:val="00461F74"/>
    <w:rPr>
      <w:rFonts w:asciiTheme="minorHAnsi" w:hAnsiTheme="minorHAnsi" w:cstheme="minorHAnsi"/>
      <w:sz w:val="18"/>
      <w:szCs w:val="24"/>
      <w:lang w:val="en-GB" w:eastAsia="de-DE"/>
    </w:rPr>
  </w:style>
  <w:style w:type="character" w:styleId="Endnotenzeichen">
    <w:name w:val="endnote reference"/>
    <w:uiPriority w:val="99"/>
    <w:semiHidden/>
    <w:unhideWhenUsed/>
    <w:rsid w:val="00461F74"/>
    <w:rPr>
      <w:vertAlign w:val="superscript"/>
    </w:rPr>
  </w:style>
  <w:style w:type="paragraph" w:styleId="Verzeichnis1">
    <w:name w:val="toc 1"/>
    <w:basedOn w:val="Standard"/>
    <w:next w:val="Standard"/>
    <w:uiPriority w:val="39"/>
    <w:rsid w:val="591D78B5"/>
    <w:pPr>
      <w:tabs>
        <w:tab w:val="clear" w:pos="1320"/>
        <w:tab w:val="left" w:pos="284"/>
        <w:tab w:val="right" w:pos="9054"/>
        <w:tab w:val="left" w:pos="1320"/>
      </w:tabs>
      <w:ind w:left="284" w:hanging="284"/>
      <w:jc w:val="left"/>
    </w:pPr>
    <w:rPr>
      <w:caps/>
      <w:noProof/>
    </w:rPr>
  </w:style>
  <w:style w:type="paragraph" w:styleId="Kommentartext">
    <w:name w:val="annotation text"/>
    <w:basedOn w:val="Standard"/>
    <w:link w:val="KommentartextZchn"/>
    <w:uiPriority w:val="99"/>
    <w:unhideWhenUsed/>
    <w:rsid w:val="00461F74"/>
  </w:style>
  <w:style w:type="character" w:customStyle="1" w:styleId="KommentartextZchn">
    <w:name w:val="Kommentartext Zchn"/>
    <w:basedOn w:val="Absatz-Standardschriftart"/>
    <w:link w:val="Kommentartext"/>
    <w:uiPriority w:val="99"/>
    <w:rsid w:val="00461F74"/>
    <w:rPr>
      <w:rFonts w:asciiTheme="minorHAnsi" w:hAnsiTheme="minorHAnsi" w:cstheme="minorHAnsi"/>
      <w:sz w:val="18"/>
      <w:szCs w:val="24"/>
      <w:lang w:val="en-GB" w:eastAsia="de-DE"/>
    </w:rPr>
  </w:style>
  <w:style w:type="paragraph" w:styleId="Kommentarthema">
    <w:name w:val="annotation subject"/>
    <w:basedOn w:val="Kommentartext"/>
    <w:next w:val="Kommentartext"/>
    <w:link w:val="KommentarthemaZchn"/>
    <w:uiPriority w:val="99"/>
    <w:semiHidden/>
    <w:unhideWhenUsed/>
    <w:rsid w:val="00461F74"/>
    <w:rPr>
      <w:b/>
      <w:bCs/>
      <w:sz w:val="20"/>
      <w:szCs w:val="20"/>
      <w:lang w:val="de-DE"/>
    </w:rPr>
  </w:style>
  <w:style w:type="character" w:customStyle="1" w:styleId="KommentarthemaZchn">
    <w:name w:val="Kommentarthema Zchn"/>
    <w:link w:val="Kommentarthema"/>
    <w:uiPriority w:val="99"/>
    <w:semiHidden/>
    <w:rsid w:val="00461F74"/>
    <w:rPr>
      <w:rFonts w:asciiTheme="minorHAnsi" w:hAnsiTheme="minorHAnsi" w:cstheme="minorHAnsi"/>
      <w:b/>
      <w:bCs/>
      <w:lang w:val="de-DE" w:eastAsia="de-DE"/>
    </w:rPr>
  </w:style>
  <w:style w:type="table" w:styleId="Tabellenraster">
    <w:name w:val="Table Grid"/>
    <w:basedOn w:val="NormaleTabelle"/>
    <w:uiPriority w:val="59"/>
    <w:rsid w:val="00461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591D78B5"/>
    <w:rPr>
      <w:rFonts w:ascii="Lucida Grande" w:hAnsi="Lucida Grande" w:cs="Lucida Grande"/>
    </w:rPr>
  </w:style>
  <w:style w:type="character" w:customStyle="1" w:styleId="SprechblasentextZchn">
    <w:name w:val="Sprechblasentext Zchn"/>
    <w:link w:val="Sprechblasentext"/>
    <w:uiPriority w:val="99"/>
    <w:semiHidden/>
    <w:rsid w:val="00F20844"/>
    <w:rPr>
      <w:rFonts w:ascii="Lucida Grande" w:hAnsi="Lucida Grande" w:cs="Lucida Grande"/>
      <w:sz w:val="18"/>
      <w:szCs w:val="18"/>
      <w:lang w:val="en-GB" w:eastAsia="de-DE"/>
    </w:rPr>
  </w:style>
  <w:style w:type="paragraph" w:styleId="Beschriftung">
    <w:name w:val="caption"/>
    <w:basedOn w:val="Standard"/>
    <w:next w:val="Standard"/>
    <w:uiPriority w:val="35"/>
    <w:semiHidden/>
    <w:qFormat/>
    <w:rsid w:val="591D78B5"/>
    <w:pPr>
      <w:spacing w:after="200"/>
    </w:pPr>
    <w:rPr>
      <w:b/>
      <w:bCs/>
      <w:color w:val="4F81BD"/>
    </w:rPr>
  </w:style>
  <w:style w:type="paragraph" w:styleId="Untertitel">
    <w:name w:val="Subtitle"/>
    <w:basedOn w:val="Standard"/>
    <w:next w:val="Standard"/>
    <w:link w:val="UntertitelZchn"/>
    <w:uiPriority w:val="1"/>
    <w:qFormat/>
    <w:rsid w:val="591D78B5"/>
    <w:pPr>
      <w:widowControl w:val="0"/>
      <w:spacing w:after="520"/>
      <w:jc w:val="center"/>
    </w:pPr>
    <w:rPr>
      <w:rFonts w:cs="InterstateMazda-Regular"/>
      <w:caps/>
      <w:color w:val="555555" w:themeColor="accent5"/>
      <w:sz w:val="28"/>
      <w:szCs w:val="28"/>
    </w:rPr>
  </w:style>
  <w:style w:type="character" w:customStyle="1" w:styleId="UntertitelZchn">
    <w:name w:val="Untertitel Zchn"/>
    <w:basedOn w:val="Absatz-Standardschriftart"/>
    <w:link w:val="Untertitel"/>
    <w:uiPriority w:val="1"/>
    <w:rsid w:val="002A69CA"/>
    <w:rPr>
      <w:rFonts w:asciiTheme="minorHAnsi" w:hAnsiTheme="minorHAnsi" w:cs="InterstateMazda-Regular"/>
      <w:caps/>
      <w:color w:val="555555" w:themeColor="accent5"/>
      <w:sz w:val="28"/>
      <w:szCs w:val="28"/>
      <w:lang w:val="en-GB" w:eastAsia="de-DE"/>
    </w:rPr>
  </w:style>
  <w:style w:type="paragraph" w:styleId="Inhaltsverzeichnisberschrift">
    <w:name w:val="TOC Heading"/>
    <w:basedOn w:val="Untertitel"/>
    <w:next w:val="Standard"/>
    <w:uiPriority w:val="9"/>
    <w:rsid w:val="591D78B5"/>
    <w:pPr>
      <w:spacing w:after="480"/>
      <w:jc w:val="left"/>
    </w:pPr>
    <w:rPr>
      <w:b/>
      <w:bCs/>
      <w:color w:val="000000" w:themeColor="text1"/>
      <w:sz w:val="20"/>
      <w:szCs w:val="20"/>
    </w:rPr>
  </w:style>
  <w:style w:type="paragraph" w:styleId="Verzeichnis2">
    <w:name w:val="toc 2"/>
    <w:basedOn w:val="Standard"/>
    <w:next w:val="Standard"/>
    <w:uiPriority w:val="39"/>
    <w:rsid w:val="591D78B5"/>
    <w:pPr>
      <w:spacing w:after="100"/>
      <w:ind w:left="220"/>
      <w:jc w:val="left"/>
    </w:pPr>
  </w:style>
  <w:style w:type="character" w:styleId="Hyperlink">
    <w:name w:val="Hyperlink"/>
    <w:basedOn w:val="Absatz-Standardschriftart"/>
    <w:uiPriority w:val="99"/>
    <w:unhideWhenUsed/>
    <w:rsid w:val="00461F74"/>
    <w:rPr>
      <w:color w:val="878787" w:themeColor="hyperlink"/>
      <w:u w:val="single"/>
    </w:rPr>
  </w:style>
  <w:style w:type="paragraph" w:styleId="Aufzhlungszeichen">
    <w:name w:val="List Bullet"/>
    <w:basedOn w:val="Listenabsatz"/>
    <w:uiPriority w:val="4"/>
    <w:rsid w:val="591D78B5"/>
    <w:pPr>
      <w:numPr>
        <w:numId w:val="3"/>
      </w:numPr>
    </w:pPr>
  </w:style>
  <w:style w:type="character" w:styleId="Fett">
    <w:name w:val="Strong"/>
    <w:basedOn w:val="Absatz-Standardschriftart"/>
    <w:uiPriority w:val="4"/>
    <w:qFormat/>
    <w:rsid w:val="00461F74"/>
    <w:rPr>
      <w:b/>
      <w:bCs/>
    </w:rPr>
  </w:style>
  <w:style w:type="paragraph" w:styleId="KeinLeerraum">
    <w:name w:val="No Spacing"/>
    <w:basedOn w:val="Standard"/>
    <w:uiPriority w:val="2"/>
    <w:qFormat/>
    <w:rsid w:val="00461F74"/>
    <w:pPr>
      <w:spacing w:after="0"/>
    </w:pPr>
  </w:style>
  <w:style w:type="character" w:customStyle="1" w:styleId="Grey">
    <w:name w:val="Grey"/>
    <w:basedOn w:val="Absatz-Standardschriftart"/>
    <w:uiPriority w:val="4"/>
    <w:qFormat/>
    <w:rsid w:val="00461F74"/>
    <w:rPr>
      <w:color w:val="555555" w:themeColor="accent5"/>
    </w:rPr>
  </w:style>
  <w:style w:type="paragraph" w:customStyle="1" w:styleId="Tabletextleft">
    <w:name w:val="Table text left"/>
    <w:basedOn w:val="Standard"/>
    <w:uiPriority w:val="6"/>
    <w:qFormat/>
    <w:rsid w:val="591D78B5"/>
    <w:pPr>
      <w:spacing w:after="0"/>
      <w:jc w:val="left"/>
    </w:pPr>
    <w:rPr>
      <w:sz w:val="14"/>
      <w:szCs w:val="14"/>
    </w:rPr>
  </w:style>
  <w:style w:type="paragraph" w:customStyle="1" w:styleId="Tabletitle">
    <w:name w:val="Table title"/>
    <w:basedOn w:val="Standard"/>
    <w:uiPriority w:val="5"/>
    <w:qFormat/>
    <w:rsid w:val="00461F74"/>
    <w:pPr>
      <w:keepNext/>
      <w:spacing w:after="0"/>
      <w:jc w:val="center"/>
    </w:pPr>
    <w:rPr>
      <w:b/>
      <w:caps/>
      <w:sz w:val="16"/>
    </w:rPr>
  </w:style>
  <w:style w:type="paragraph" w:customStyle="1" w:styleId="Tabeltextcentered">
    <w:name w:val="Tabel text centered"/>
    <w:basedOn w:val="Tabletextleft"/>
    <w:uiPriority w:val="6"/>
    <w:qFormat/>
    <w:rsid w:val="00461F74"/>
    <w:pPr>
      <w:jc w:val="center"/>
    </w:pPr>
  </w:style>
  <w:style w:type="paragraph" w:customStyle="1" w:styleId="Tabletitlewhite">
    <w:name w:val="Table title white"/>
    <w:basedOn w:val="Tabletitle"/>
    <w:uiPriority w:val="5"/>
    <w:rsid w:val="00461F74"/>
    <w:rPr>
      <w:color w:val="FFFFFF" w:themeColor="background1"/>
    </w:rPr>
  </w:style>
  <w:style w:type="table" w:customStyle="1" w:styleId="MazdaTabellewei">
    <w:name w:val="Mazda Tabelle weiß"/>
    <w:basedOn w:val="NormaleTabelle"/>
    <w:uiPriority w:val="99"/>
    <w:rsid w:val="00461F74"/>
    <w:rPr>
      <w:rFonts w:asciiTheme="minorHAnsi" w:hAnsiTheme="minorHAnsi"/>
      <w:sz w:val="14"/>
    </w:rPr>
    <w:tblPr>
      <w:tblBorders>
        <w:insideH w:val="single" w:sz="4" w:space="0" w:color="auto"/>
        <w:insideV w:val="single" w:sz="4" w:space="0" w:color="auto"/>
      </w:tblBorders>
      <w:tblCellMar>
        <w:top w:w="57" w:type="dxa"/>
        <w:left w:w="0" w:type="dxa"/>
        <w:bottom w:w="57" w:type="dxa"/>
        <w:right w:w="0" w:type="dxa"/>
      </w:tblCellMar>
    </w:tblPr>
    <w:tcPr>
      <w:vAlign w:val="center"/>
    </w:tcPr>
    <w:tblStylePr w:type="firstRow">
      <w:pPr>
        <w:jc w:val="center"/>
      </w:pPr>
      <w:rPr>
        <w:rFonts w:asciiTheme="majorHAnsi" w:hAnsiTheme="majorHAnsi"/>
        <w:b w:val="0"/>
        <w:i w:val="0"/>
        <w:caps/>
        <w:smallCaps w:val="0"/>
        <w:sz w:val="16"/>
      </w:rPr>
      <w:tblPr/>
      <w:trPr>
        <w:tblHeader/>
      </w:trPr>
    </w:tblStylePr>
    <w:tblStylePr w:type="firstCol">
      <w:pPr>
        <w:jc w:val="left"/>
      </w:pPr>
    </w:tblStylePr>
  </w:style>
  <w:style w:type="character" w:customStyle="1" w:styleId="Pink">
    <w:name w:val="Pink"/>
    <w:basedOn w:val="Absatz-Standardschriftart"/>
    <w:uiPriority w:val="4"/>
    <w:qFormat/>
    <w:rsid w:val="00461F74"/>
    <w:rPr>
      <w:color w:val="FF33CC"/>
    </w:rPr>
  </w:style>
  <w:style w:type="paragraph" w:styleId="Aufzhlungszeichen2">
    <w:name w:val="List Bullet 2"/>
    <w:basedOn w:val="Standard"/>
    <w:uiPriority w:val="4"/>
    <w:rsid w:val="591D78B5"/>
    <w:pPr>
      <w:numPr>
        <w:numId w:val="2"/>
      </w:numPr>
      <w:contextualSpacing/>
      <w:jc w:val="left"/>
    </w:pPr>
  </w:style>
  <w:style w:type="character" w:customStyle="1" w:styleId="Mention1">
    <w:name w:val="Mention1"/>
    <w:basedOn w:val="Absatz-Standardschriftart"/>
    <w:uiPriority w:val="99"/>
    <w:semiHidden/>
    <w:unhideWhenUsed/>
    <w:rsid w:val="00461F74"/>
    <w:rPr>
      <w:color w:val="2B579A"/>
      <w:shd w:val="clear" w:color="auto" w:fill="E6E6E6"/>
    </w:rPr>
  </w:style>
  <w:style w:type="character" w:styleId="Platzhaltertext">
    <w:name w:val="Placeholder Text"/>
    <w:basedOn w:val="Absatz-Standardschriftart"/>
    <w:uiPriority w:val="99"/>
    <w:semiHidden/>
    <w:rsid w:val="00461F74"/>
    <w:rPr>
      <w:color w:val="808080"/>
    </w:rPr>
  </w:style>
  <w:style w:type="paragraph" w:customStyle="1" w:styleId="Pictures">
    <w:name w:val="Pictures"/>
    <w:basedOn w:val="KeinLeerraum"/>
    <w:next w:val="Standard"/>
    <w:uiPriority w:val="5"/>
    <w:qFormat/>
    <w:rsid w:val="00461F74"/>
    <w:pPr>
      <w:spacing w:line="240" w:lineRule="auto"/>
    </w:pPr>
    <w:rPr>
      <w:noProof/>
      <w:lang w:val="de-DE"/>
    </w:rPr>
  </w:style>
  <w:style w:type="paragraph" w:customStyle="1" w:styleId="Default">
    <w:name w:val="Default"/>
    <w:rsid w:val="00461F74"/>
    <w:pPr>
      <w:widowControl w:val="0"/>
      <w:autoSpaceDE w:val="0"/>
      <w:autoSpaceDN w:val="0"/>
      <w:adjustRightInd w:val="0"/>
    </w:pPr>
    <w:rPr>
      <w:rFonts w:ascii="Interstate Mazda Regular" w:eastAsiaTheme="minorEastAsia" w:hAnsi="Interstate Mazda Regular" w:cs="Interstate Mazda Regular"/>
      <w:color w:val="000000"/>
      <w:sz w:val="24"/>
      <w:szCs w:val="24"/>
      <w:lang w:val="de-DE" w:eastAsia="de-DE"/>
    </w:rPr>
  </w:style>
  <w:style w:type="paragraph" w:customStyle="1" w:styleId="Backside">
    <w:name w:val="Backside"/>
    <w:basedOn w:val="Standard"/>
    <w:uiPriority w:val="1"/>
    <w:qFormat/>
    <w:rsid w:val="591D78B5"/>
    <w:pPr>
      <w:spacing w:line="800" w:lineRule="atLeast"/>
      <w:jc w:val="center"/>
    </w:pPr>
    <w:rPr>
      <w:sz w:val="34"/>
      <w:szCs w:val="34"/>
    </w:rPr>
  </w:style>
  <w:style w:type="paragraph" w:customStyle="1" w:styleId="TableBullet">
    <w:name w:val="Table Bullet"/>
    <w:basedOn w:val="Aufzhlungszeichen"/>
    <w:uiPriority w:val="6"/>
    <w:qFormat/>
    <w:rsid w:val="591D78B5"/>
    <w:pPr>
      <w:spacing w:after="0"/>
      <w:ind w:left="170" w:hanging="170"/>
    </w:pPr>
    <w:rPr>
      <w:sz w:val="14"/>
      <w:szCs w:val="14"/>
    </w:rPr>
  </w:style>
  <w:style w:type="paragraph" w:customStyle="1" w:styleId="Tabletitleleft">
    <w:name w:val="Table title left"/>
    <w:basedOn w:val="Tabletitle"/>
    <w:uiPriority w:val="6"/>
    <w:rsid w:val="00461F74"/>
    <w:pPr>
      <w:jc w:val="left"/>
    </w:pPr>
    <w:rPr>
      <w:lang w:eastAsia="ja-JP"/>
    </w:rPr>
  </w:style>
  <w:style w:type="character" w:styleId="Kommentarzeichen">
    <w:name w:val="annotation reference"/>
    <w:basedOn w:val="Absatz-Standardschriftart"/>
    <w:uiPriority w:val="99"/>
    <w:semiHidden/>
    <w:unhideWhenUsed/>
    <w:rsid w:val="00461F74"/>
    <w:rPr>
      <w:sz w:val="16"/>
      <w:szCs w:val="16"/>
    </w:rPr>
  </w:style>
  <w:style w:type="paragraph" w:styleId="berarbeitung">
    <w:name w:val="Revision"/>
    <w:hidden/>
    <w:uiPriority w:val="99"/>
    <w:semiHidden/>
    <w:rsid w:val="007D6211"/>
    <w:rPr>
      <w:rFonts w:asciiTheme="minorHAnsi" w:hAnsiTheme="minorHAnsi" w:cstheme="minorHAnsi"/>
      <w:sz w:val="18"/>
      <w:szCs w:val="24"/>
      <w:lang w:val="en-GB" w:eastAsia="de-DE"/>
    </w:rPr>
  </w:style>
  <w:style w:type="character" w:customStyle="1" w:styleId="Red">
    <w:name w:val="Red"/>
    <w:basedOn w:val="Absatz-Standardschriftart"/>
    <w:uiPriority w:val="5"/>
    <w:qFormat/>
    <w:rsid w:val="00416F8D"/>
    <w:rPr>
      <w:color w:val="FF0000"/>
    </w:rPr>
  </w:style>
  <w:style w:type="paragraph" w:styleId="StandardWeb">
    <w:name w:val="Normal (Web)"/>
    <w:basedOn w:val="Standard"/>
    <w:uiPriority w:val="99"/>
    <w:semiHidden/>
    <w:unhideWhenUsed/>
    <w:rsid w:val="591D78B5"/>
    <w:pPr>
      <w:keepLines w:val="0"/>
      <w:spacing w:beforeAutospacing="1" w:afterAutospacing="1" w:line="240" w:lineRule="auto"/>
      <w:jc w:val="left"/>
    </w:pPr>
    <w:rPr>
      <w:rFonts w:ascii="Times New Roman" w:eastAsia="Times New Roman" w:hAnsi="Times New Roman" w:cs="Times New Roman"/>
      <w:sz w:val="24"/>
      <w:szCs w:val="24"/>
      <w:lang w:val="de-DE"/>
    </w:rPr>
  </w:style>
  <w:style w:type="character" w:customStyle="1" w:styleId="Hasthag">
    <w:name w:val="Hasthag"/>
    <w:basedOn w:val="Absatz-Standardschriftart"/>
    <w:uiPriority w:val="1"/>
    <w:qFormat/>
    <w:rsid w:val="002A69CA"/>
    <w:rPr>
      <w:spacing w:val="60"/>
    </w:rPr>
  </w:style>
  <w:style w:type="character" w:customStyle="1" w:styleId="berschrift5Zchn">
    <w:name w:val="Überschrift 5 Zchn"/>
    <w:basedOn w:val="Absatz-Standardschriftart"/>
    <w:link w:val="berschrift5"/>
    <w:uiPriority w:val="9"/>
    <w:rsid w:val="00706A21"/>
    <w:rPr>
      <w:rFonts w:asciiTheme="majorHAnsi" w:eastAsiaTheme="majorEastAsia" w:hAnsiTheme="majorHAnsi" w:cstheme="majorBidi"/>
      <w:color w:val="001D30"/>
      <w:sz w:val="18"/>
      <w:szCs w:val="18"/>
      <w:lang w:val="en-GB" w:eastAsia="de-DE"/>
    </w:rPr>
  </w:style>
  <w:style w:type="character" w:customStyle="1" w:styleId="berschrift6Zchn">
    <w:name w:val="Überschrift 6 Zchn"/>
    <w:basedOn w:val="Absatz-Standardschriftart"/>
    <w:link w:val="berschrift6"/>
    <w:uiPriority w:val="9"/>
    <w:rsid w:val="00706A21"/>
    <w:rPr>
      <w:rFonts w:asciiTheme="majorHAnsi" w:eastAsiaTheme="majorEastAsia" w:hAnsiTheme="majorHAnsi" w:cstheme="majorBidi"/>
      <w:color w:val="001320"/>
      <w:sz w:val="18"/>
      <w:szCs w:val="18"/>
      <w:lang w:val="en-GB" w:eastAsia="de-DE"/>
    </w:rPr>
  </w:style>
  <w:style w:type="character" w:customStyle="1" w:styleId="berschrift7Zchn">
    <w:name w:val="Überschrift 7 Zchn"/>
    <w:basedOn w:val="Absatz-Standardschriftart"/>
    <w:link w:val="berschrift7"/>
    <w:uiPriority w:val="9"/>
    <w:rsid w:val="00706A21"/>
    <w:rPr>
      <w:rFonts w:asciiTheme="majorHAnsi" w:eastAsiaTheme="majorEastAsia" w:hAnsiTheme="majorHAnsi" w:cstheme="majorBidi"/>
      <w:i/>
      <w:iCs/>
      <w:color w:val="001320"/>
      <w:sz w:val="18"/>
      <w:szCs w:val="18"/>
      <w:lang w:val="en-GB" w:eastAsia="de-DE"/>
    </w:rPr>
  </w:style>
  <w:style w:type="character" w:customStyle="1" w:styleId="berschrift8Zchn">
    <w:name w:val="Überschrift 8 Zchn"/>
    <w:basedOn w:val="Absatz-Standardschriftart"/>
    <w:link w:val="berschrift8"/>
    <w:uiPriority w:val="9"/>
    <w:rsid w:val="00706A21"/>
    <w:rPr>
      <w:rFonts w:asciiTheme="majorHAnsi" w:eastAsiaTheme="majorEastAsia" w:hAnsiTheme="majorHAnsi" w:cstheme="majorBidi"/>
      <w:color w:val="272727"/>
      <w:sz w:val="21"/>
      <w:szCs w:val="21"/>
      <w:lang w:val="en-GB" w:eastAsia="de-DE"/>
    </w:rPr>
  </w:style>
  <w:style w:type="character" w:customStyle="1" w:styleId="berschrift9Zchn">
    <w:name w:val="Überschrift 9 Zchn"/>
    <w:basedOn w:val="Absatz-Standardschriftart"/>
    <w:link w:val="berschrift9"/>
    <w:uiPriority w:val="9"/>
    <w:rsid w:val="00706A21"/>
    <w:rPr>
      <w:rFonts w:asciiTheme="majorHAnsi" w:eastAsiaTheme="majorEastAsia" w:hAnsiTheme="majorHAnsi" w:cstheme="majorBidi"/>
      <w:i/>
      <w:iCs/>
      <w:color w:val="272727"/>
      <w:sz w:val="21"/>
      <w:szCs w:val="21"/>
      <w:lang w:val="en-GB" w:eastAsia="de-DE"/>
    </w:rPr>
  </w:style>
  <w:style w:type="paragraph" w:styleId="Zitat">
    <w:name w:val="Quote"/>
    <w:basedOn w:val="Standard"/>
    <w:next w:val="Standard"/>
    <w:link w:val="ZitatZchn"/>
    <w:uiPriority w:val="29"/>
    <w:qFormat/>
    <w:rsid w:val="00706A21"/>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06A21"/>
    <w:rPr>
      <w:rFonts w:asciiTheme="minorHAnsi" w:hAnsiTheme="minorHAnsi" w:cstheme="minorBidi"/>
      <w:i/>
      <w:iCs/>
      <w:color w:val="404040" w:themeColor="text1" w:themeTint="BF"/>
      <w:sz w:val="18"/>
      <w:szCs w:val="18"/>
      <w:lang w:val="en-GB" w:eastAsia="de-DE"/>
    </w:rPr>
  </w:style>
  <w:style w:type="paragraph" w:styleId="IntensivesZitat">
    <w:name w:val="Intense Quote"/>
    <w:basedOn w:val="Standard"/>
    <w:next w:val="Standard"/>
    <w:link w:val="IntensivesZitatZchn"/>
    <w:uiPriority w:val="30"/>
    <w:qFormat/>
    <w:rsid w:val="00706A21"/>
    <w:pPr>
      <w:spacing w:before="360" w:after="360"/>
      <w:ind w:left="864" w:right="864"/>
      <w:jc w:val="center"/>
    </w:pPr>
    <w:rPr>
      <w:i/>
      <w:iCs/>
      <w:color w:val="002841" w:themeColor="accent1"/>
    </w:rPr>
  </w:style>
  <w:style w:type="character" w:customStyle="1" w:styleId="IntensivesZitatZchn">
    <w:name w:val="Intensives Zitat Zchn"/>
    <w:basedOn w:val="Absatz-Standardschriftart"/>
    <w:link w:val="IntensivesZitat"/>
    <w:uiPriority w:val="30"/>
    <w:rsid w:val="00706A21"/>
    <w:rPr>
      <w:rFonts w:asciiTheme="minorHAnsi" w:hAnsiTheme="minorHAnsi" w:cstheme="minorBidi"/>
      <w:i/>
      <w:iCs/>
      <w:color w:val="002841" w:themeColor="accent1"/>
      <w:sz w:val="18"/>
      <w:szCs w:val="18"/>
      <w:lang w:val="en-GB" w:eastAsia="de-DE"/>
    </w:rPr>
  </w:style>
  <w:style w:type="paragraph" w:styleId="Verzeichnis3">
    <w:name w:val="toc 3"/>
    <w:basedOn w:val="Standard"/>
    <w:next w:val="Standard"/>
    <w:uiPriority w:val="39"/>
    <w:unhideWhenUsed/>
    <w:rsid w:val="00706A21"/>
    <w:pPr>
      <w:spacing w:after="100"/>
      <w:ind w:left="440"/>
    </w:pPr>
  </w:style>
  <w:style w:type="paragraph" w:styleId="Verzeichnis4">
    <w:name w:val="toc 4"/>
    <w:basedOn w:val="Standard"/>
    <w:next w:val="Standard"/>
    <w:uiPriority w:val="39"/>
    <w:unhideWhenUsed/>
    <w:rsid w:val="00706A21"/>
    <w:pPr>
      <w:spacing w:after="100"/>
      <w:ind w:left="660"/>
    </w:pPr>
  </w:style>
  <w:style w:type="paragraph" w:styleId="Verzeichnis5">
    <w:name w:val="toc 5"/>
    <w:basedOn w:val="Standard"/>
    <w:next w:val="Standard"/>
    <w:uiPriority w:val="39"/>
    <w:unhideWhenUsed/>
    <w:rsid w:val="00706A21"/>
    <w:pPr>
      <w:spacing w:after="100"/>
      <w:ind w:left="880"/>
    </w:pPr>
  </w:style>
  <w:style w:type="paragraph" w:styleId="Verzeichnis6">
    <w:name w:val="toc 6"/>
    <w:basedOn w:val="Standard"/>
    <w:next w:val="Standard"/>
    <w:uiPriority w:val="39"/>
    <w:unhideWhenUsed/>
    <w:rsid w:val="00706A21"/>
    <w:pPr>
      <w:spacing w:after="100"/>
      <w:ind w:left="1100"/>
    </w:pPr>
  </w:style>
  <w:style w:type="paragraph" w:styleId="Verzeichnis7">
    <w:name w:val="toc 7"/>
    <w:basedOn w:val="Standard"/>
    <w:next w:val="Standard"/>
    <w:uiPriority w:val="39"/>
    <w:unhideWhenUsed/>
    <w:rsid w:val="00706A21"/>
    <w:pPr>
      <w:spacing w:after="100"/>
      <w:ind w:left="1320"/>
    </w:pPr>
  </w:style>
  <w:style w:type="paragraph" w:styleId="Verzeichnis8">
    <w:name w:val="toc 8"/>
    <w:basedOn w:val="Standard"/>
    <w:next w:val="Standard"/>
    <w:uiPriority w:val="39"/>
    <w:unhideWhenUsed/>
    <w:rsid w:val="00706A21"/>
    <w:pPr>
      <w:spacing w:after="100"/>
      <w:ind w:left="1540"/>
    </w:pPr>
  </w:style>
  <w:style w:type="paragraph" w:styleId="Verzeichnis9">
    <w:name w:val="toc 9"/>
    <w:basedOn w:val="Standard"/>
    <w:next w:val="Standard"/>
    <w:uiPriority w:val="39"/>
    <w:unhideWhenUsed/>
    <w:rsid w:val="00706A21"/>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7268">
      <w:bodyDiv w:val="1"/>
      <w:marLeft w:val="0"/>
      <w:marRight w:val="0"/>
      <w:marTop w:val="0"/>
      <w:marBottom w:val="0"/>
      <w:divBdr>
        <w:top w:val="none" w:sz="0" w:space="0" w:color="auto"/>
        <w:left w:val="none" w:sz="0" w:space="0" w:color="auto"/>
        <w:bottom w:val="none" w:sz="0" w:space="0" w:color="auto"/>
        <w:right w:val="none" w:sz="0" w:space="0" w:color="auto"/>
      </w:divBdr>
    </w:div>
    <w:div w:id="342631382">
      <w:bodyDiv w:val="1"/>
      <w:marLeft w:val="0"/>
      <w:marRight w:val="0"/>
      <w:marTop w:val="0"/>
      <w:marBottom w:val="0"/>
      <w:divBdr>
        <w:top w:val="none" w:sz="0" w:space="0" w:color="auto"/>
        <w:left w:val="none" w:sz="0" w:space="0" w:color="auto"/>
        <w:bottom w:val="none" w:sz="0" w:space="0" w:color="auto"/>
        <w:right w:val="none" w:sz="0" w:space="0" w:color="auto"/>
      </w:divBdr>
    </w:div>
    <w:div w:id="496506520">
      <w:bodyDiv w:val="1"/>
      <w:marLeft w:val="0"/>
      <w:marRight w:val="0"/>
      <w:marTop w:val="0"/>
      <w:marBottom w:val="0"/>
      <w:divBdr>
        <w:top w:val="none" w:sz="0" w:space="0" w:color="auto"/>
        <w:left w:val="none" w:sz="0" w:space="0" w:color="auto"/>
        <w:bottom w:val="none" w:sz="0" w:space="0" w:color="auto"/>
        <w:right w:val="none" w:sz="0" w:space="0" w:color="auto"/>
      </w:divBdr>
    </w:div>
    <w:div w:id="645863536">
      <w:bodyDiv w:val="1"/>
      <w:marLeft w:val="0"/>
      <w:marRight w:val="0"/>
      <w:marTop w:val="0"/>
      <w:marBottom w:val="0"/>
      <w:divBdr>
        <w:top w:val="none" w:sz="0" w:space="0" w:color="auto"/>
        <w:left w:val="none" w:sz="0" w:space="0" w:color="auto"/>
        <w:bottom w:val="none" w:sz="0" w:space="0" w:color="auto"/>
        <w:right w:val="none" w:sz="0" w:space="0" w:color="auto"/>
      </w:divBdr>
    </w:div>
    <w:div w:id="684941895">
      <w:bodyDiv w:val="1"/>
      <w:marLeft w:val="0"/>
      <w:marRight w:val="0"/>
      <w:marTop w:val="0"/>
      <w:marBottom w:val="0"/>
      <w:divBdr>
        <w:top w:val="none" w:sz="0" w:space="0" w:color="auto"/>
        <w:left w:val="none" w:sz="0" w:space="0" w:color="auto"/>
        <w:bottom w:val="none" w:sz="0" w:space="0" w:color="auto"/>
        <w:right w:val="none" w:sz="0" w:space="0" w:color="auto"/>
      </w:divBdr>
    </w:div>
    <w:div w:id="785196633">
      <w:bodyDiv w:val="1"/>
      <w:marLeft w:val="0"/>
      <w:marRight w:val="0"/>
      <w:marTop w:val="0"/>
      <w:marBottom w:val="0"/>
      <w:divBdr>
        <w:top w:val="none" w:sz="0" w:space="0" w:color="auto"/>
        <w:left w:val="none" w:sz="0" w:space="0" w:color="auto"/>
        <w:bottom w:val="none" w:sz="0" w:space="0" w:color="auto"/>
        <w:right w:val="none" w:sz="0" w:space="0" w:color="auto"/>
      </w:divBdr>
    </w:div>
    <w:div w:id="1241256467">
      <w:bodyDiv w:val="1"/>
      <w:marLeft w:val="0"/>
      <w:marRight w:val="0"/>
      <w:marTop w:val="0"/>
      <w:marBottom w:val="0"/>
      <w:divBdr>
        <w:top w:val="none" w:sz="0" w:space="0" w:color="auto"/>
        <w:left w:val="none" w:sz="0" w:space="0" w:color="auto"/>
        <w:bottom w:val="none" w:sz="0" w:space="0" w:color="auto"/>
        <w:right w:val="none" w:sz="0" w:space="0" w:color="auto"/>
      </w:divBdr>
    </w:div>
    <w:div w:id="1288514123">
      <w:bodyDiv w:val="1"/>
      <w:marLeft w:val="0"/>
      <w:marRight w:val="0"/>
      <w:marTop w:val="0"/>
      <w:marBottom w:val="0"/>
      <w:divBdr>
        <w:top w:val="none" w:sz="0" w:space="0" w:color="auto"/>
        <w:left w:val="none" w:sz="0" w:space="0" w:color="auto"/>
        <w:bottom w:val="none" w:sz="0" w:space="0" w:color="auto"/>
        <w:right w:val="none" w:sz="0" w:space="0" w:color="auto"/>
      </w:divBdr>
    </w:div>
    <w:div w:id="1535580464">
      <w:bodyDiv w:val="1"/>
      <w:marLeft w:val="0"/>
      <w:marRight w:val="0"/>
      <w:marTop w:val="0"/>
      <w:marBottom w:val="0"/>
      <w:divBdr>
        <w:top w:val="none" w:sz="0" w:space="0" w:color="auto"/>
        <w:left w:val="none" w:sz="0" w:space="0" w:color="auto"/>
        <w:bottom w:val="none" w:sz="0" w:space="0" w:color="auto"/>
        <w:right w:val="none" w:sz="0" w:space="0" w:color="auto"/>
      </w:divBdr>
    </w:div>
    <w:div w:id="1544709479">
      <w:bodyDiv w:val="1"/>
      <w:marLeft w:val="0"/>
      <w:marRight w:val="0"/>
      <w:marTop w:val="0"/>
      <w:marBottom w:val="0"/>
      <w:divBdr>
        <w:top w:val="none" w:sz="0" w:space="0" w:color="auto"/>
        <w:left w:val="none" w:sz="0" w:space="0" w:color="auto"/>
        <w:bottom w:val="none" w:sz="0" w:space="0" w:color="auto"/>
        <w:right w:val="none" w:sz="0" w:space="0" w:color="auto"/>
      </w:divBdr>
    </w:div>
    <w:div w:id="1947806839">
      <w:bodyDiv w:val="1"/>
      <w:marLeft w:val="0"/>
      <w:marRight w:val="0"/>
      <w:marTop w:val="0"/>
      <w:marBottom w:val="0"/>
      <w:divBdr>
        <w:top w:val="none" w:sz="0" w:space="0" w:color="auto"/>
        <w:left w:val="none" w:sz="0" w:space="0" w:color="auto"/>
        <w:bottom w:val="none" w:sz="0" w:space="0" w:color="auto"/>
        <w:right w:val="none" w:sz="0" w:space="0" w:color="auto"/>
      </w:divBdr>
    </w:div>
    <w:div w:id="1986616643">
      <w:bodyDiv w:val="1"/>
      <w:marLeft w:val="0"/>
      <w:marRight w:val="0"/>
      <w:marTop w:val="0"/>
      <w:marBottom w:val="0"/>
      <w:divBdr>
        <w:top w:val="none" w:sz="0" w:space="0" w:color="auto"/>
        <w:left w:val="none" w:sz="0" w:space="0" w:color="auto"/>
        <w:bottom w:val="none" w:sz="0" w:space="0" w:color="auto"/>
        <w:right w:val="none" w:sz="0" w:space="0" w:color="auto"/>
      </w:divBdr>
    </w:div>
    <w:div w:id="2136947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Arbeit\Kunden\diadeis\Mazda\PressKit\PressKit_Template_190208_Arial_Bild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6FB30E2F604182A67BF81B295223DE"/>
        <w:category>
          <w:name w:val="General"/>
          <w:gallery w:val="placeholder"/>
        </w:category>
        <w:types>
          <w:type w:val="bbPlcHdr"/>
        </w:types>
        <w:behaviors>
          <w:behavior w:val="content"/>
        </w:behaviors>
        <w:guid w:val="{424C75CC-ABE7-468F-B71F-15DE6C953119}"/>
      </w:docPartPr>
      <w:docPartBody>
        <w:p w:rsidR="008A5755" w:rsidRDefault="008A575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 Mazda Regular">
    <w:panose1 w:val="02000503020000020004"/>
    <w:charset w:val="00"/>
    <w:family w:val="auto"/>
    <w:pitch w:val="variable"/>
    <w:sig w:usb0="800002AF" w:usb1="5000204A" w:usb2="00000000" w:usb3="00000000" w:csb0="0000009F" w:csb1="00000000"/>
  </w:font>
  <w:font w:name="Lucida Grande">
    <w:altName w:val="Arial"/>
    <w:charset w:val="00"/>
    <w:family w:val="auto"/>
    <w:pitch w:val="variable"/>
    <w:sig w:usb0="E1000AEF" w:usb1="5000A1FF" w:usb2="00000000" w:usb3="00000000" w:csb0="000001BF" w:csb1="00000000"/>
  </w:font>
  <w:font w:name="InterstateMazda-Regular">
    <w:altName w:val="Calibri"/>
    <w:panose1 w:val="020005030200000200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3E7"/>
    <w:rsid w:val="0085021A"/>
    <w:rsid w:val="008A5755"/>
    <w:rsid w:val="009E2EA3"/>
    <w:rsid w:val="00B5475D"/>
    <w:rsid w:val="00DA33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azda2018">
      <a:dk1>
        <a:srgbClr val="000000"/>
      </a:dk1>
      <a:lt1>
        <a:sysClr val="window" lastClr="FFFFFF"/>
      </a:lt1>
      <a:dk2>
        <a:srgbClr val="002841"/>
      </a:dk2>
      <a:lt2>
        <a:srgbClr val="DCDCDC"/>
      </a:lt2>
      <a:accent1>
        <a:srgbClr val="002841"/>
      </a:accent1>
      <a:accent2>
        <a:srgbClr val="872832"/>
      </a:accent2>
      <a:accent3>
        <a:srgbClr val="004132"/>
      </a:accent3>
      <a:accent4>
        <a:srgbClr val="4B1946"/>
      </a:accent4>
      <a:accent5>
        <a:srgbClr val="555555"/>
      </a:accent5>
      <a:accent6>
        <a:srgbClr val="28415A"/>
      </a:accent6>
      <a:hlink>
        <a:srgbClr val="878787"/>
      </a:hlink>
      <a:folHlink>
        <a:srgbClr val="B4B4B4"/>
      </a:folHlink>
    </a:clrScheme>
    <a:fontScheme name="Mazda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99f6dd-ffc2-4c89-b4be-7838c087c6be">
      <Terms xmlns="http://schemas.microsoft.com/office/infopath/2007/PartnerControls"/>
    </lcf76f155ced4ddcb4097134ff3c332f>
    <TaxCatchAll xmlns="befcf9f5-d604-489f-a3cf-2a8ab85bb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276502723554499FB9184729E059F8" ma:contentTypeVersion="15" ma:contentTypeDescription="Create a new document." ma:contentTypeScope="" ma:versionID="c15b152911d5b1e0b2635c82b7022968">
  <xsd:schema xmlns:xsd="http://www.w3.org/2001/XMLSchema" xmlns:xs="http://www.w3.org/2001/XMLSchema" xmlns:p="http://schemas.microsoft.com/office/2006/metadata/properties" xmlns:ns2="3399f6dd-ffc2-4c89-b4be-7838c087c6be" xmlns:ns3="befcf9f5-d604-489f-a3cf-2a8ab85bb126" targetNamespace="http://schemas.microsoft.com/office/2006/metadata/properties" ma:root="true" ma:fieldsID="93241a657a6791f46b0b7655149d896f" ns2:_="" ns3:_="">
    <xsd:import namespace="3399f6dd-ffc2-4c89-b4be-7838c087c6be"/>
    <xsd:import namespace="befcf9f5-d604-489f-a3cf-2a8ab85bb1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9f6dd-ffc2-4c89-b4be-7838c087c6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a01bcd-74c8-4a4a-857a-9df5d1bfb40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fcf9f5-d604-489f-a3cf-2a8ab85bb1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c948572-8030-4c47-8403-9216a79bbdfe}" ma:internalName="TaxCatchAll" ma:showField="CatchAllData" ma:web="befcf9f5-d604-489f-a3cf-2a8ab85bb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61FF9-73F5-4520-B7CF-C6E691B8D3AA}">
  <ds:schemaRefs>
    <ds:schemaRef ds:uri="http://schemas.microsoft.com/office/2006/metadata/properties"/>
    <ds:schemaRef ds:uri="http://schemas.microsoft.com/office/infopath/2007/PartnerControls"/>
    <ds:schemaRef ds:uri="3399f6dd-ffc2-4c89-b4be-7838c087c6be"/>
    <ds:schemaRef ds:uri="befcf9f5-d604-489f-a3cf-2a8ab85bb126"/>
  </ds:schemaRefs>
</ds:datastoreItem>
</file>

<file path=customXml/itemProps2.xml><?xml version="1.0" encoding="utf-8"?>
<ds:datastoreItem xmlns:ds="http://schemas.openxmlformats.org/officeDocument/2006/customXml" ds:itemID="{1B791821-9C80-4827-A5B4-354CF49C58CE}">
  <ds:schemaRefs>
    <ds:schemaRef ds:uri="http://schemas.microsoft.com/sharepoint/v3/contenttype/forms"/>
  </ds:schemaRefs>
</ds:datastoreItem>
</file>

<file path=customXml/itemProps3.xml><?xml version="1.0" encoding="utf-8"?>
<ds:datastoreItem xmlns:ds="http://schemas.openxmlformats.org/officeDocument/2006/customXml" ds:itemID="{4E39622D-4157-4D77-A28F-39F335E1F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9f6dd-ffc2-4c89-b4be-7838c087c6be"/>
    <ds:schemaRef ds:uri="befcf9f5-d604-489f-a3cf-2a8ab85bb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EA3F2E-D8B0-404C-90A7-92AC57F4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PressKit_Template_190208_Arial_Bilder.dotx</Template>
  <TotalTime>0</TotalTime>
  <Pages>36</Pages>
  <Words>6757</Words>
  <Characters>42570</Characters>
  <Application>Microsoft Office Word</Application>
  <DocSecurity>0</DocSecurity>
  <Lines>354</Lines>
  <Paragraphs>98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2023-06-05T03:58:00Z</dcterms:created>
  <dcterms:modified xsi:type="dcterms:W3CDTF">2023-06-05T11:47:00Z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59577-5ea0-4866-9528-c5abbb8a6af6_SetDate">
    <vt:lpwstr>2021-12-15T17:25:13Z</vt:lpwstr>
  </property>
  <property fmtid="{D5CDD505-2E9C-101B-9397-08002B2CF9AE}" pid="3" name="MediaServiceImageTags">
    <vt:lpwstr/>
  </property>
  <property fmtid="{D5CDD505-2E9C-101B-9397-08002B2CF9AE}" pid="4" name="ContentTypeId">
    <vt:lpwstr>0x010100458F2EDDB1B2104EABC8E3609CCD3745</vt:lpwstr>
  </property>
  <property fmtid="{D5CDD505-2E9C-101B-9397-08002B2CF9AE}" pid="5" name="MSIP_Label_8f759577-5ea0-4866-9528-c5abbb8a6af6_Enabled">
    <vt:lpwstr>true</vt:lpwstr>
  </property>
  <property fmtid="{D5CDD505-2E9C-101B-9397-08002B2CF9AE}" pid="6" name="MSIP_Label_8f759577-5ea0-4866-9528-c5abbb8a6af6_Method">
    <vt:lpwstr>Privileged</vt:lpwstr>
  </property>
  <property fmtid="{D5CDD505-2E9C-101B-9397-08002B2CF9AE}" pid="7" name="MSIP_Label_8f759577-5ea0-4866-9528-c5abbb8a6af6_SiteId">
    <vt:lpwstr>88aa0304-bac8-42a3-b26f-81949581123b</vt:lpwstr>
  </property>
  <property fmtid="{D5CDD505-2E9C-101B-9397-08002B2CF9AE}" pid="8" name="MSIP_Label_8f759577-5ea0-4866-9528-c5abbb8a6af6_ContentBits">
    <vt:lpwstr>0</vt:lpwstr>
  </property>
  <property fmtid="{D5CDD505-2E9C-101B-9397-08002B2CF9AE}" pid="9" name="MSIP_Label_8f759577-5ea0-4866-9528-c5abbb8a6af6_Name">
    <vt:lpwstr>Public</vt:lpwstr>
  </property>
  <property fmtid="{D5CDD505-2E9C-101B-9397-08002B2CF9AE}" pid="10" name="MSIP_Label_8f759577-5ea0-4866-9528-c5abbb8a6af6_ActionId">
    <vt:lpwstr>d079c1ae-c272-4ff5-8988-4cfaeb21dd57</vt:lpwstr>
  </property>
  <property fmtid="{D5CDD505-2E9C-101B-9397-08002B2CF9AE}" pid="11" name="Order">
    <vt:r8>2572800</vt:r8>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